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A377E7" w14:textId="4B47ADFA" w:rsidR="00C96BED" w:rsidRPr="000267FF" w:rsidRDefault="00F55BEE" w:rsidP="00627E14">
      <w:pPr>
        <w:pStyle w:val="MainTitle"/>
        <w:rPr>
          <w:lang w:val="fr-FR"/>
        </w:rPr>
      </w:pPr>
      <w:r w:rsidRPr="000267FF">
        <w:rPr>
          <w:lang w:val="fr-FR"/>
        </w:rPr>
        <w:t>Togo</w:t>
      </w:r>
      <w:r w:rsidR="00C6608B" w:rsidRPr="000267FF">
        <w:rPr>
          <w:lang w:val="fr-FR"/>
        </w:rPr>
        <w:t xml:space="preserve">, </w:t>
      </w:r>
      <w:r w:rsidR="00974FB6">
        <w:rPr>
          <w:sz w:val="36"/>
          <w:szCs w:val="36"/>
          <w:lang w:val="fr-FR"/>
        </w:rPr>
        <w:t>2021</w:t>
      </w:r>
    </w:p>
    <w:p w14:paraId="62B74091" w14:textId="28DD0EAE" w:rsidR="007D5362" w:rsidRPr="000267FF" w:rsidRDefault="007D5362" w:rsidP="00C6608B">
      <w:pPr>
        <w:pStyle w:val="En-ttedetabledesmatires"/>
        <w:rPr>
          <w:rFonts w:ascii="Franklin Gothic Medium" w:eastAsia="MS Gothic" w:hAnsi="Franklin Gothic Medium" w:cs="Times New Roman"/>
          <w:color w:val="1A4066"/>
          <w:sz w:val="36"/>
          <w:szCs w:val="44"/>
          <w:lang w:val="fr-FR"/>
        </w:rPr>
      </w:pPr>
      <w:r w:rsidRPr="000267FF">
        <w:rPr>
          <w:rFonts w:ascii="Franklin Gothic Medium" w:eastAsia="MS Gothic" w:hAnsi="Franklin Gothic Medium" w:cs="Times New Roman"/>
          <w:color w:val="1A4066"/>
          <w:sz w:val="36"/>
          <w:szCs w:val="44"/>
          <w:lang w:val="fr-FR"/>
        </w:rPr>
        <w:t>L’examen par le groupe multipartite des résultats et de l’impact de l’ITIE</w:t>
      </w:r>
    </w:p>
    <w:sdt>
      <w:sdtPr>
        <w:rPr>
          <w:rFonts w:ascii="Franklin Gothic Book" w:eastAsiaTheme="minorHAnsi" w:hAnsi="Franklin Gothic Book" w:cstheme="minorBidi"/>
          <w:color w:val="auto"/>
          <w:sz w:val="22"/>
          <w:szCs w:val="22"/>
          <w:lang w:val="fr-FR"/>
        </w:rPr>
        <w:id w:val="-552155441"/>
        <w:docPartObj>
          <w:docPartGallery w:val="Table of Contents"/>
          <w:docPartUnique/>
        </w:docPartObj>
      </w:sdtPr>
      <w:sdtContent>
        <w:p w14:paraId="2C305DA6" w14:textId="77777777" w:rsidR="0021401C" w:rsidRPr="000267FF" w:rsidRDefault="0021401C" w:rsidP="0021401C">
          <w:pPr>
            <w:pStyle w:val="En-ttedetabledesmatires"/>
            <w:rPr>
              <w:rFonts w:ascii="Franklin Gothic Book" w:hAnsi="Franklin Gothic Book"/>
              <w:lang w:val="fr-FR"/>
            </w:rPr>
          </w:pPr>
          <w:r w:rsidRPr="000267FF">
            <w:rPr>
              <w:rFonts w:ascii="Franklin Gothic Book" w:hAnsi="Franklin Gothic Book"/>
              <w:lang w:val="fr-FR"/>
            </w:rPr>
            <w:t>Contenu</w:t>
          </w:r>
        </w:p>
        <w:p w14:paraId="59AC1AA2" w14:textId="536FE68F" w:rsidR="0021401C" w:rsidRPr="000267FF" w:rsidRDefault="0021401C" w:rsidP="0021401C">
          <w:pPr>
            <w:pStyle w:val="TM1"/>
            <w:tabs>
              <w:tab w:val="right" w:leader="dot" w:pos="9062"/>
            </w:tabs>
            <w:rPr>
              <w:rFonts w:asciiTheme="minorHAnsi" w:eastAsiaTheme="minorEastAsia" w:hAnsiTheme="minorHAnsi"/>
              <w:lang w:val="fr-FR" w:eastAsia="nb-NO"/>
            </w:rPr>
          </w:pPr>
          <w:r w:rsidRPr="000267FF">
            <w:rPr>
              <w:lang w:val="fr-FR"/>
            </w:rPr>
            <w:fldChar w:fldCharType="begin"/>
          </w:r>
          <w:r w:rsidRPr="000267FF">
            <w:rPr>
              <w:lang w:val="fr-FR"/>
            </w:rPr>
            <w:instrText xml:space="preserve"> TOC \o "1-3" \h \z \u </w:instrText>
          </w:r>
          <w:r w:rsidRPr="000267FF">
            <w:rPr>
              <w:lang w:val="fr-FR"/>
            </w:rPr>
            <w:fldChar w:fldCharType="separate"/>
          </w:r>
          <w:hyperlink r:id="rId11" w:anchor="_Toc57894890" w:history="1">
            <w:r w:rsidRPr="000267FF">
              <w:rPr>
                <w:rStyle w:val="Lienhypertexte"/>
                <w:lang w:val="fr-FR"/>
              </w:rPr>
              <w:t>Introduction</w:t>
            </w:r>
            <w:r w:rsidRPr="000267FF">
              <w:rPr>
                <w:rStyle w:val="Lienhypertexte"/>
                <w:webHidden/>
                <w:lang w:val="fr-FR"/>
              </w:rPr>
              <w:tab/>
            </w:r>
            <w:r w:rsidRPr="000267FF">
              <w:rPr>
                <w:rStyle w:val="Lienhypertexte"/>
                <w:webHidden/>
                <w:lang w:val="fr-FR"/>
              </w:rPr>
              <w:fldChar w:fldCharType="begin"/>
            </w:r>
            <w:r w:rsidRPr="000267FF">
              <w:rPr>
                <w:rStyle w:val="Lienhypertexte"/>
                <w:webHidden/>
                <w:lang w:val="fr-FR"/>
              </w:rPr>
              <w:instrText xml:space="preserve"> PAGEREF _Toc57894890 \h </w:instrText>
            </w:r>
            <w:r w:rsidRPr="000267FF">
              <w:rPr>
                <w:rStyle w:val="Lienhypertexte"/>
                <w:webHidden/>
                <w:lang w:val="fr-FR"/>
              </w:rPr>
            </w:r>
            <w:r w:rsidRPr="000267FF">
              <w:rPr>
                <w:rStyle w:val="Lienhypertexte"/>
                <w:webHidden/>
                <w:lang w:val="fr-FR"/>
              </w:rPr>
              <w:fldChar w:fldCharType="separate"/>
            </w:r>
            <w:r w:rsidR="006E27ED" w:rsidRPr="000267FF">
              <w:rPr>
                <w:rStyle w:val="Lienhypertexte"/>
                <w:webHidden/>
                <w:lang w:val="fr-FR"/>
              </w:rPr>
              <w:t>1</w:t>
            </w:r>
            <w:r w:rsidRPr="000267FF">
              <w:rPr>
                <w:rStyle w:val="Lienhypertexte"/>
                <w:webHidden/>
                <w:lang w:val="fr-FR"/>
              </w:rPr>
              <w:fldChar w:fldCharType="end"/>
            </w:r>
          </w:hyperlink>
        </w:p>
        <w:p w14:paraId="3A86AB58" w14:textId="348981D9" w:rsidR="0021401C" w:rsidRPr="000267FF" w:rsidRDefault="00BE7E1F" w:rsidP="0021401C">
          <w:pPr>
            <w:pStyle w:val="TM1"/>
            <w:tabs>
              <w:tab w:val="right" w:leader="dot" w:pos="9062"/>
            </w:tabs>
            <w:rPr>
              <w:rFonts w:asciiTheme="minorHAnsi" w:eastAsiaTheme="minorEastAsia" w:hAnsiTheme="minorHAnsi"/>
              <w:lang w:val="fr-FR" w:eastAsia="nb-NO"/>
            </w:rPr>
          </w:pPr>
          <w:hyperlink r:id="rId12" w:anchor="_Toc57894891" w:history="1">
            <w:r w:rsidR="0021401C" w:rsidRPr="000267FF">
              <w:rPr>
                <w:rStyle w:val="Lienhypertexte"/>
                <w:lang w:val="fr-FR"/>
              </w:rPr>
              <w:t>Partie I : Pertinence de la mise en œuvre de l’ITIE</w:t>
            </w:r>
            <w:r w:rsidR="0021401C" w:rsidRPr="000267FF">
              <w:rPr>
                <w:rStyle w:val="Lienhypertexte"/>
                <w:webHidden/>
                <w:lang w:val="fr-FR"/>
              </w:rPr>
              <w:tab/>
            </w:r>
            <w:r w:rsidR="0021401C" w:rsidRPr="000267FF">
              <w:rPr>
                <w:rStyle w:val="Lienhypertexte"/>
                <w:webHidden/>
                <w:lang w:val="fr-FR"/>
              </w:rPr>
              <w:fldChar w:fldCharType="begin"/>
            </w:r>
            <w:r w:rsidR="0021401C" w:rsidRPr="000267FF">
              <w:rPr>
                <w:rStyle w:val="Lienhypertexte"/>
                <w:webHidden/>
                <w:lang w:val="fr-FR"/>
              </w:rPr>
              <w:instrText xml:space="preserve"> PAGEREF _Toc57894891 \h </w:instrText>
            </w:r>
            <w:r w:rsidR="0021401C" w:rsidRPr="000267FF">
              <w:rPr>
                <w:rStyle w:val="Lienhypertexte"/>
                <w:webHidden/>
                <w:lang w:val="fr-FR"/>
              </w:rPr>
            </w:r>
            <w:r w:rsidR="0021401C" w:rsidRPr="000267FF">
              <w:rPr>
                <w:rStyle w:val="Lienhypertexte"/>
                <w:webHidden/>
                <w:lang w:val="fr-FR"/>
              </w:rPr>
              <w:fldChar w:fldCharType="separate"/>
            </w:r>
            <w:r w:rsidR="006E27ED" w:rsidRPr="000267FF">
              <w:rPr>
                <w:rStyle w:val="Lienhypertexte"/>
                <w:webHidden/>
                <w:lang w:val="fr-FR"/>
              </w:rPr>
              <w:t>2</w:t>
            </w:r>
            <w:r w:rsidR="0021401C" w:rsidRPr="000267FF">
              <w:rPr>
                <w:rStyle w:val="Lienhypertexte"/>
                <w:webHidden/>
                <w:lang w:val="fr-FR"/>
              </w:rPr>
              <w:fldChar w:fldCharType="end"/>
            </w:r>
          </w:hyperlink>
        </w:p>
        <w:p w14:paraId="5B68176C" w14:textId="3AD45B21" w:rsidR="0021401C" w:rsidRPr="000267FF" w:rsidRDefault="00BE7E1F" w:rsidP="0021401C">
          <w:pPr>
            <w:pStyle w:val="TM2"/>
            <w:tabs>
              <w:tab w:val="right" w:leader="dot" w:pos="9062"/>
            </w:tabs>
            <w:rPr>
              <w:rFonts w:asciiTheme="minorHAnsi" w:eastAsiaTheme="minorEastAsia" w:hAnsiTheme="minorHAnsi"/>
              <w:lang w:val="fr-FR" w:eastAsia="nb-NO"/>
            </w:rPr>
          </w:pPr>
          <w:hyperlink r:id="rId13" w:anchor="_Toc57894892" w:history="1">
            <w:r w:rsidR="0021401C" w:rsidRPr="000267FF">
              <w:rPr>
                <w:rStyle w:val="Lienhypertexte"/>
                <w:lang w:val="fr-FR"/>
              </w:rPr>
              <w:t>Plan de travail (Exigence 1.5)</w:t>
            </w:r>
            <w:r w:rsidR="0021401C" w:rsidRPr="000267FF">
              <w:rPr>
                <w:rStyle w:val="Lienhypertexte"/>
                <w:webHidden/>
                <w:lang w:val="fr-FR"/>
              </w:rPr>
              <w:tab/>
            </w:r>
            <w:r w:rsidR="0021401C" w:rsidRPr="000267FF">
              <w:rPr>
                <w:rStyle w:val="Lienhypertexte"/>
                <w:webHidden/>
                <w:lang w:val="fr-FR"/>
              </w:rPr>
              <w:fldChar w:fldCharType="begin"/>
            </w:r>
            <w:r w:rsidR="0021401C" w:rsidRPr="000267FF">
              <w:rPr>
                <w:rStyle w:val="Lienhypertexte"/>
                <w:webHidden/>
                <w:lang w:val="fr-FR"/>
              </w:rPr>
              <w:instrText xml:space="preserve"> PAGEREF _Toc57894892 \h </w:instrText>
            </w:r>
            <w:r w:rsidR="0021401C" w:rsidRPr="000267FF">
              <w:rPr>
                <w:rStyle w:val="Lienhypertexte"/>
                <w:webHidden/>
                <w:lang w:val="fr-FR"/>
              </w:rPr>
            </w:r>
            <w:r w:rsidR="0021401C" w:rsidRPr="000267FF">
              <w:rPr>
                <w:rStyle w:val="Lienhypertexte"/>
                <w:webHidden/>
                <w:lang w:val="fr-FR"/>
              </w:rPr>
              <w:fldChar w:fldCharType="separate"/>
            </w:r>
            <w:r w:rsidR="006E27ED" w:rsidRPr="000267FF">
              <w:rPr>
                <w:rStyle w:val="Lienhypertexte"/>
                <w:webHidden/>
                <w:lang w:val="fr-FR"/>
              </w:rPr>
              <w:t>2</w:t>
            </w:r>
            <w:r w:rsidR="0021401C" w:rsidRPr="000267FF">
              <w:rPr>
                <w:rStyle w:val="Lienhypertexte"/>
                <w:webHidden/>
                <w:lang w:val="fr-FR"/>
              </w:rPr>
              <w:fldChar w:fldCharType="end"/>
            </w:r>
          </w:hyperlink>
        </w:p>
        <w:p w14:paraId="43577CE0" w14:textId="71ACE8D0" w:rsidR="0021401C" w:rsidRPr="000267FF" w:rsidRDefault="00BE7E1F" w:rsidP="0021401C">
          <w:pPr>
            <w:pStyle w:val="TM2"/>
            <w:tabs>
              <w:tab w:val="right" w:leader="dot" w:pos="9062"/>
            </w:tabs>
            <w:rPr>
              <w:rFonts w:asciiTheme="minorHAnsi" w:eastAsiaTheme="minorEastAsia" w:hAnsiTheme="minorHAnsi"/>
              <w:lang w:val="fr-FR" w:eastAsia="nb-NO"/>
            </w:rPr>
          </w:pPr>
          <w:hyperlink r:id="rId14" w:anchor="_Toc57894893" w:history="1">
            <w:r w:rsidR="0021401C" w:rsidRPr="000267FF">
              <w:rPr>
                <w:rStyle w:val="Lienhypertexte"/>
                <w:lang w:val="fr-FR"/>
              </w:rPr>
              <w:t>Suivi des progrès</w:t>
            </w:r>
            <w:r w:rsidR="0021401C" w:rsidRPr="000267FF">
              <w:rPr>
                <w:rStyle w:val="Lienhypertexte"/>
                <w:webHidden/>
                <w:lang w:val="fr-FR"/>
              </w:rPr>
              <w:tab/>
            </w:r>
            <w:r w:rsidR="0021401C" w:rsidRPr="000267FF">
              <w:rPr>
                <w:rStyle w:val="Lienhypertexte"/>
                <w:webHidden/>
                <w:lang w:val="fr-FR"/>
              </w:rPr>
              <w:fldChar w:fldCharType="begin"/>
            </w:r>
            <w:r w:rsidR="0021401C" w:rsidRPr="000267FF">
              <w:rPr>
                <w:rStyle w:val="Lienhypertexte"/>
                <w:webHidden/>
                <w:lang w:val="fr-FR"/>
              </w:rPr>
              <w:instrText xml:space="preserve"> PAGEREF _Toc57894893 \h </w:instrText>
            </w:r>
            <w:r w:rsidR="0021401C" w:rsidRPr="000267FF">
              <w:rPr>
                <w:rStyle w:val="Lienhypertexte"/>
                <w:webHidden/>
                <w:lang w:val="fr-FR"/>
              </w:rPr>
            </w:r>
            <w:r w:rsidR="0021401C" w:rsidRPr="000267FF">
              <w:rPr>
                <w:rStyle w:val="Lienhypertexte"/>
                <w:webHidden/>
                <w:lang w:val="fr-FR"/>
              </w:rPr>
              <w:fldChar w:fldCharType="separate"/>
            </w:r>
            <w:r w:rsidR="006E27ED" w:rsidRPr="000267FF">
              <w:rPr>
                <w:rStyle w:val="Lienhypertexte"/>
                <w:webHidden/>
                <w:lang w:val="fr-FR"/>
              </w:rPr>
              <w:t>3</w:t>
            </w:r>
            <w:r w:rsidR="0021401C" w:rsidRPr="000267FF">
              <w:rPr>
                <w:rStyle w:val="Lienhypertexte"/>
                <w:webHidden/>
                <w:lang w:val="fr-FR"/>
              </w:rPr>
              <w:fldChar w:fldCharType="end"/>
            </w:r>
          </w:hyperlink>
        </w:p>
        <w:p w14:paraId="0E5E73C5" w14:textId="0931B17D" w:rsidR="0021401C" w:rsidRPr="000267FF" w:rsidRDefault="00BE7E1F" w:rsidP="0021401C">
          <w:pPr>
            <w:pStyle w:val="TM2"/>
            <w:tabs>
              <w:tab w:val="right" w:leader="dot" w:pos="9062"/>
            </w:tabs>
            <w:rPr>
              <w:rFonts w:asciiTheme="minorHAnsi" w:eastAsiaTheme="minorEastAsia" w:hAnsiTheme="minorHAnsi"/>
              <w:lang w:val="fr-FR" w:eastAsia="nb-NO"/>
            </w:rPr>
          </w:pPr>
          <w:hyperlink r:id="rId15" w:anchor="_Toc57894894" w:history="1">
            <w:r w:rsidR="0021401C" w:rsidRPr="000267FF">
              <w:rPr>
                <w:rStyle w:val="Lienhypertexte"/>
                <w:lang w:val="fr-FR"/>
              </w:rPr>
              <w:t>Innovations et impact</w:t>
            </w:r>
            <w:r w:rsidR="0021401C" w:rsidRPr="000267FF">
              <w:rPr>
                <w:rStyle w:val="Lienhypertexte"/>
                <w:webHidden/>
                <w:lang w:val="fr-FR"/>
              </w:rPr>
              <w:tab/>
            </w:r>
            <w:r w:rsidR="0021401C" w:rsidRPr="000267FF">
              <w:rPr>
                <w:rStyle w:val="Lienhypertexte"/>
                <w:webHidden/>
                <w:lang w:val="fr-FR"/>
              </w:rPr>
              <w:fldChar w:fldCharType="begin"/>
            </w:r>
            <w:r w:rsidR="0021401C" w:rsidRPr="000267FF">
              <w:rPr>
                <w:rStyle w:val="Lienhypertexte"/>
                <w:webHidden/>
                <w:lang w:val="fr-FR"/>
              </w:rPr>
              <w:instrText xml:space="preserve"> PAGEREF _Toc57894894 \h </w:instrText>
            </w:r>
            <w:r w:rsidR="0021401C" w:rsidRPr="000267FF">
              <w:rPr>
                <w:rStyle w:val="Lienhypertexte"/>
                <w:webHidden/>
                <w:lang w:val="fr-FR"/>
              </w:rPr>
            </w:r>
            <w:r w:rsidR="0021401C" w:rsidRPr="000267FF">
              <w:rPr>
                <w:rStyle w:val="Lienhypertexte"/>
                <w:webHidden/>
                <w:lang w:val="fr-FR"/>
              </w:rPr>
              <w:fldChar w:fldCharType="separate"/>
            </w:r>
            <w:r w:rsidR="006E27ED" w:rsidRPr="000267FF">
              <w:rPr>
                <w:rStyle w:val="Lienhypertexte"/>
                <w:webHidden/>
                <w:lang w:val="fr-FR"/>
              </w:rPr>
              <w:t>4</w:t>
            </w:r>
            <w:r w:rsidR="0021401C" w:rsidRPr="000267FF">
              <w:rPr>
                <w:rStyle w:val="Lienhypertexte"/>
                <w:webHidden/>
                <w:lang w:val="fr-FR"/>
              </w:rPr>
              <w:fldChar w:fldCharType="end"/>
            </w:r>
          </w:hyperlink>
        </w:p>
        <w:p w14:paraId="588C109A" w14:textId="1576B276" w:rsidR="0021401C" w:rsidRPr="000267FF" w:rsidRDefault="00BE7E1F" w:rsidP="0021401C">
          <w:pPr>
            <w:pStyle w:val="TM1"/>
            <w:tabs>
              <w:tab w:val="right" w:leader="dot" w:pos="9062"/>
            </w:tabs>
            <w:rPr>
              <w:rFonts w:asciiTheme="minorHAnsi" w:eastAsiaTheme="minorEastAsia" w:hAnsiTheme="minorHAnsi"/>
              <w:lang w:val="fr-FR" w:eastAsia="nb-NO"/>
            </w:rPr>
          </w:pPr>
          <w:hyperlink r:id="rId16" w:anchor="_Toc57894895" w:history="1">
            <w:r w:rsidR="0021401C" w:rsidRPr="000267FF">
              <w:rPr>
                <w:rStyle w:val="Lienhypertexte"/>
                <w:lang w:val="fr-FR"/>
              </w:rPr>
              <w:t>Partie II: Débat public</w:t>
            </w:r>
            <w:r w:rsidR="0021401C" w:rsidRPr="000267FF">
              <w:rPr>
                <w:rStyle w:val="Lienhypertexte"/>
                <w:webHidden/>
                <w:lang w:val="fr-FR"/>
              </w:rPr>
              <w:tab/>
            </w:r>
            <w:r w:rsidR="0021401C" w:rsidRPr="000267FF">
              <w:rPr>
                <w:rStyle w:val="Lienhypertexte"/>
                <w:webHidden/>
                <w:lang w:val="fr-FR"/>
              </w:rPr>
              <w:fldChar w:fldCharType="begin"/>
            </w:r>
            <w:r w:rsidR="0021401C" w:rsidRPr="000267FF">
              <w:rPr>
                <w:rStyle w:val="Lienhypertexte"/>
                <w:webHidden/>
                <w:lang w:val="fr-FR"/>
              </w:rPr>
              <w:instrText xml:space="preserve"> PAGEREF _Toc57894895 \h </w:instrText>
            </w:r>
            <w:r w:rsidR="0021401C" w:rsidRPr="000267FF">
              <w:rPr>
                <w:rStyle w:val="Lienhypertexte"/>
                <w:webHidden/>
                <w:lang w:val="fr-FR"/>
              </w:rPr>
            </w:r>
            <w:r w:rsidR="0021401C" w:rsidRPr="000267FF">
              <w:rPr>
                <w:rStyle w:val="Lienhypertexte"/>
                <w:webHidden/>
                <w:lang w:val="fr-FR"/>
              </w:rPr>
              <w:fldChar w:fldCharType="separate"/>
            </w:r>
            <w:r w:rsidR="006E27ED" w:rsidRPr="000267FF">
              <w:rPr>
                <w:rStyle w:val="Lienhypertexte"/>
                <w:webHidden/>
                <w:lang w:val="fr-FR"/>
              </w:rPr>
              <w:t>5</w:t>
            </w:r>
            <w:r w:rsidR="0021401C" w:rsidRPr="000267FF">
              <w:rPr>
                <w:rStyle w:val="Lienhypertexte"/>
                <w:webHidden/>
                <w:lang w:val="fr-FR"/>
              </w:rPr>
              <w:fldChar w:fldCharType="end"/>
            </w:r>
          </w:hyperlink>
        </w:p>
        <w:p w14:paraId="1065BB17" w14:textId="4198FA26" w:rsidR="0021401C" w:rsidRPr="000267FF" w:rsidRDefault="00BE7E1F" w:rsidP="0021401C">
          <w:pPr>
            <w:pStyle w:val="TM2"/>
            <w:tabs>
              <w:tab w:val="right" w:leader="dot" w:pos="9062"/>
            </w:tabs>
            <w:rPr>
              <w:rFonts w:asciiTheme="minorHAnsi" w:eastAsiaTheme="minorEastAsia" w:hAnsiTheme="minorHAnsi"/>
              <w:lang w:val="fr-FR" w:eastAsia="nb-NO"/>
            </w:rPr>
          </w:pPr>
          <w:hyperlink r:id="rId17" w:anchor="_Toc57894896" w:history="1">
            <w:r w:rsidR="0021401C" w:rsidRPr="000267FF">
              <w:rPr>
                <w:rStyle w:val="Lienhypertexte"/>
                <w:lang w:val="fr-FR"/>
              </w:rPr>
              <w:t>Données ouvertes (Exigence 7.2)</w:t>
            </w:r>
            <w:r w:rsidR="0021401C" w:rsidRPr="000267FF">
              <w:rPr>
                <w:rStyle w:val="Lienhypertexte"/>
                <w:webHidden/>
                <w:lang w:val="fr-FR"/>
              </w:rPr>
              <w:tab/>
            </w:r>
            <w:r w:rsidR="0021401C" w:rsidRPr="000267FF">
              <w:rPr>
                <w:rStyle w:val="Lienhypertexte"/>
                <w:webHidden/>
                <w:lang w:val="fr-FR"/>
              </w:rPr>
              <w:fldChar w:fldCharType="begin"/>
            </w:r>
            <w:r w:rsidR="0021401C" w:rsidRPr="000267FF">
              <w:rPr>
                <w:rStyle w:val="Lienhypertexte"/>
                <w:webHidden/>
                <w:lang w:val="fr-FR"/>
              </w:rPr>
              <w:instrText xml:space="preserve"> PAGEREF _Toc57894896 \h </w:instrText>
            </w:r>
            <w:r w:rsidR="0021401C" w:rsidRPr="000267FF">
              <w:rPr>
                <w:rStyle w:val="Lienhypertexte"/>
                <w:webHidden/>
                <w:lang w:val="fr-FR"/>
              </w:rPr>
            </w:r>
            <w:r w:rsidR="0021401C" w:rsidRPr="000267FF">
              <w:rPr>
                <w:rStyle w:val="Lienhypertexte"/>
                <w:webHidden/>
                <w:lang w:val="fr-FR"/>
              </w:rPr>
              <w:fldChar w:fldCharType="separate"/>
            </w:r>
            <w:r w:rsidR="006E27ED" w:rsidRPr="000267FF">
              <w:rPr>
                <w:rStyle w:val="Lienhypertexte"/>
                <w:webHidden/>
                <w:lang w:val="fr-FR"/>
              </w:rPr>
              <w:t>5</w:t>
            </w:r>
            <w:r w:rsidR="0021401C" w:rsidRPr="000267FF">
              <w:rPr>
                <w:rStyle w:val="Lienhypertexte"/>
                <w:webHidden/>
                <w:lang w:val="fr-FR"/>
              </w:rPr>
              <w:fldChar w:fldCharType="end"/>
            </w:r>
          </w:hyperlink>
        </w:p>
        <w:p w14:paraId="29C71E59" w14:textId="29B3AECC" w:rsidR="0021401C" w:rsidRPr="000267FF" w:rsidRDefault="00BE7E1F" w:rsidP="0021401C">
          <w:pPr>
            <w:pStyle w:val="TM2"/>
            <w:tabs>
              <w:tab w:val="right" w:leader="dot" w:pos="9062"/>
            </w:tabs>
            <w:rPr>
              <w:rFonts w:asciiTheme="minorHAnsi" w:eastAsiaTheme="minorEastAsia" w:hAnsiTheme="minorHAnsi"/>
              <w:lang w:val="fr-FR" w:eastAsia="nb-NO"/>
            </w:rPr>
          </w:pPr>
          <w:hyperlink r:id="rId18" w:anchor="_Toc57894897" w:history="1">
            <w:r w:rsidR="0021401C" w:rsidRPr="000267FF">
              <w:rPr>
                <w:rStyle w:val="Lienhypertexte"/>
                <w:lang w:val="fr-FR"/>
              </w:rPr>
              <w:t>Sensibilisation et communication (Exigence 7.1)</w:t>
            </w:r>
            <w:r w:rsidR="0021401C" w:rsidRPr="000267FF">
              <w:rPr>
                <w:rStyle w:val="Lienhypertexte"/>
                <w:webHidden/>
                <w:lang w:val="fr-FR"/>
              </w:rPr>
              <w:tab/>
            </w:r>
            <w:r w:rsidR="0021401C" w:rsidRPr="000267FF">
              <w:rPr>
                <w:rStyle w:val="Lienhypertexte"/>
                <w:webHidden/>
                <w:lang w:val="fr-FR"/>
              </w:rPr>
              <w:fldChar w:fldCharType="begin"/>
            </w:r>
            <w:r w:rsidR="0021401C" w:rsidRPr="000267FF">
              <w:rPr>
                <w:rStyle w:val="Lienhypertexte"/>
                <w:webHidden/>
                <w:lang w:val="fr-FR"/>
              </w:rPr>
              <w:instrText xml:space="preserve"> PAGEREF _Toc57894897 \h </w:instrText>
            </w:r>
            <w:r w:rsidR="0021401C" w:rsidRPr="000267FF">
              <w:rPr>
                <w:rStyle w:val="Lienhypertexte"/>
                <w:webHidden/>
                <w:lang w:val="fr-FR"/>
              </w:rPr>
            </w:r>
            <w:r w:rsidR="0021401C" w:rsidRPr="000267FF">
              <w:rPr>
                <w:rStyle w:val="Lienhypertexte"/>
                <w:webHidden/>
                <w:lang w:val="fr-FR"/>
              </w:rPr>
              <w:fldChar w:fldCharType="separate"/>
            </w:r>
            <w:r w:rsidR="006E27ED" w:rsidRPr="000267FF">
              <w:rPr>
                <w:rStyle w:val="Lienhypertexte"/>
                <w:webHidden/>
                <w:lang w:val="fr-FR"/>
              </w:rPr>
              <w:t>6</w:t>
            </w:r>
            <w:r w:rsidR="0021401C" w:rsidRPr="000267FF">
              <w:rPr>
                <w:rStyle w:val="Lienhypertexte"/>
                <w:webHidden/>
                <w:lang w:val="fr-FR"/>
              </w:rPr>
              <w:fldChar w:fldCharType="end"/>
            </w:r>
          </w:hyperlink>
        </w:p>
        <w:p w14:paraId="56E410A0" w14:textId="1E8610F3" w:rsidR="0021401C" w:rsidRPr="000267FF" w:rsidRDefault="00BE7E1F" w:rsidP="0021401C">
          <w:pPr>
            <w:pStyle w:val="TM1"/>
            <w:tabs>
              <w:tab w:val="right" w:leader="dot" w:pos="9062"/>
            </w:tabs>
            <w:rPr>
              <w:rFonts w:asciiTheme="minorHAnsi" w:eastAsiaTheme="minorEastAsia" w:hAnsiTheme="minorHAnsi"/>
              <w:lang w:val="fr-FR" w:eastAsia="nb-NO"/>
            </w:rPr>
          </w:pPr>
          <w:hyperlink r:id="rId19" w:anchor="_Toc57894898" w:history="1">
            <w:r w:rsidR="0021401C" w:rsidRPr="000267FF">
              <w:rPr>
                <w:rStyle w:val="Lienhypertexte"/>
                <w:lang w:val="fr-FR"/>
              </w:rPr>
              <w:t>Partie III : Durabilité et efficacité</w:t>
            </w:r>
            <w:r w:rsidR="0021401C" w:rsidRPr="000267FF">
              <w:rPr>
                <w:rStyle w:val="Lienhypertexte"/>
                <w:webHidden/>
                <w:lang w:val="fr-FR"/>
              </w:rPr>
              <w:tab/>
            </w:r>
            <w:r w:rsidR="0021401C" w:rsidRPr="000267FF">
              <w:rPr>
                <w:rStyle w:val="Lienhypertexte"/>
                <w:webHidden/>
                <w:lang w:val="fr-FR"/>
              </w:rPr>
              <w:fldChar w:fldCharType="begin"/>
            </w:r>
            <w:r w:rsidR="0021401C" w:rsidRPr="000267FF">
              <w:rPr>
                <w:rStyle w:val="Lienhypertexte"/>
                <w:webHidden/>
                <w:lang w:val="fr-FR"/>
              </w:rPr>
              <w:instrText xml:space="preserve"> PAGEREF _Toc57894898 \h </w:instrText>
            </w:r>
            <w:r w:rsidR="0021401C" w:rsidRPr="000267FF">
              <w:rPr>
                <w:rStyle w:val="Lienhypertexte"/>
                <w:webHidden/>
                <w:lang w:val="fr-FR"/>
              </w:rPr>
            </w:r>
            <w:r w:rsidR="0021401C" w:rsidRPr="000267FF">
              <w:rPr>
                <w:rStyle w:val="Lienhypertexte"/>
                <w:webHidden/>
                <w:lang w:val="fr-FR"/>
              </w:rPr>
              <w:fldChar w:fldCharType="separate"/>
            </w:r>
            <w:r w:rsidR="006E27ED" w:rsidRPr="000267FF">
              <w:rPr>
                <w:rStyle w:val="Lienhypertexte"/>
                <w:webHidden/>
                <w:lang w:val="fr-FR"/>
              </w:rPr>
              <w:t>7</w:t>
            </w:r>
            <w:r w:rsidR="0021401C" w:rsidRPr="000267FF">
              <w:rPr>
                <w:rStyle w:val="Lienhypertexte"/>
                <w:webHidden/>
                <w:lang w:val="fr-FR"/>
              </w:rPr>
              <w:fldChar w:fldCharType="end"/>
            </w:r>
          </w:hyperlink>
        </w:p>
        <w:p w14:paraId="065EB13B" w14:textId="2A47756C" w:rsidR="0021401C" w:rsidRPr="000267FF" w:rsidRDefault="00BE7E1F" w:rsidP="0021401C">
          <w:pPr>
            <w:pStyle w:val="TM1"/>
            <w:tabs>
              <w:tab w:val="right" w:leader="dot" w:pos="9062"/>
            </w:tabs>
            <w:rPr>
              <w:rFonts w:asciiTheme="minorHAnsi" w:eastAsiaTheme="minorEastAsia" w:hAnsiTheme="minorHAnsi"/>
              <w:lang w:val="fr-FR" w:eastAsia="nb-NO"/>
            </w:rPr>
          </w:pPr>
          <w:hyperlink r:id="rId20" w:anchor="_Toc57894899" w:history="1">
            <w:r w:rsidR="0021401C" w:rsidRPr="000267FF">
              <w:rPr>
                <w:rStyle w:val="Lienhypertexte"/>
                <w:lang w:val="fr-FR"/>
              </w:rPr>
              <w:t>Partie IV : Retour d’information des parties prenantes et adoption par le GMP</w:t>
            </w:r>
            <w:r w:rsidR="0021401C" w:rsidRPr="000267FF">
              <w:rPr>
                <w:rStyle w:val="Lienhypertexte"/>
                <w:webHidden/>
                <w:lang w:val="fr-FR"/>
              </w:rPr>
              <w:tab/>
            </w:r>
            <w:r w:rsidR="0021401C" w:rsidRPr="000267FF">
              <w:rPr>
                <w:rStyle w:val="Lienhypertexte"/>
                <w:webHidden/>
                <w:lang w:val="fr-FR"/>
              </w:rPr>
              <w:fldChar w:fldCharType="begin"/>
            </w:r>
            <w:r w:rsidR="0021401C" w:rsidRPr="000267FF">
              <w:rPr>
                <w:rStyle w:val="Lienhypertexte"/>
                <w:webHidden/>
                <w:lang w:val="fr-FR"/>
              </w:rPr>
              <w:instrText xml:space="preserve"> PAGEREF _Toc57894899 \h </w:instrText>
            </w:r>
            <w:r w:rsidR="0021401C" w:rsidRPr="000267FF">
              <w:rPr>
                <w:rStyle w:val="Lienhypertexte"/>
                <w:webHidden/>
                <w:lang w:val="fr-FR"/>
              </w:rPr>
            </w:r>
            <w:r w:rsidR="0021401C" w:rsidRPr="000267FF">
              <w:rPr>
                <w:rStyle w:val="Lienhypertexte"/>
                <w:webHidden/>
                <w:lang w:val="fr-FR"/>
              </w:rPr>
              <w:fldChar w:fldCharType="separate"/>
            </w:r>
            <w:r w:rsidR="006E27ED" w:rsidRPr="000267FF">
              <w:rPr>
                <w:rStyle w:val="Lienhypertexte"/>
                <w:webHidden/>
                <w:lang w:val="fr-FR"/>
              </w:rPr>
              <w:t>9</w:t>
            </w:r>
            <w:r w:rsidR="0021401C" w:rsidRPr="000267FF">
              <w:rPr>
                <w:rStyle w:val="Lienhypertexte"/>
                <w:webHidden/>
                <w:lang w:val="fr-FR"/>
              </w:rPr>
              <w:fldChar w:fldCharType="end"/>
            </w:r>
          </w:hyperlink>
        </w:p>
        <w:p w14:paraId="57863AE5" w14:textId="590C3ADB" w:rsidR="0021401C" w:rsidRPr="000267FF" w:rsidRDefault="0021401C" w:rsidP="0021401C">
          <w:pPr>
            <w:rPr>
              <w:lang w:val="fr-FR"/>
            </w:rPr>
          </w:pPr>
          <w:r w:rsidRPr="000267FF">
            <w:rPr>
              <w:b/>
              <w:bCs/>
              <w:lang w:val="fr-FR"/>
            </w:rPr>
            <w:fldChar w:fldCharType="end"/>
          </w:r>
        </w:p>
      </w:sdtContent>
    </w:sdt>
    <w:p w14:paraId="538E371C" w14:textId="77777777" w:rsidR="0021401C" w:rsidRPr="000267FF" w:rsidRDefault="0021401C" w:rsidP="0021401C">
      <w:pPr>
        <w:pStyle w:val="Titre1"/>
        <w:rPr>
          <w:rFonts w:ascii="Franklin Gothic Book" w:hAnsi="Franklin Gothic Book"/>
          <w:lang w:val="fr-FR"/>
        </w:rPr>
      </w:pPr>
      <w:bookmarkStart w:id="0" w:name="_Toc57894890"/>
      <w:r w:rsidRPr="000267FF">
        <w:rPr>
          <w:rFonts w:ascii="Franklin Gothic Book" w:hAnsi="Franklin Gothic Book"/>
          <w:lang w:val="fr-FR"/>
        </w:rPr>
        <w:t>Introduction</w:t>
      </w:r>
      <w:bookmarkEnd w:id="0"/>
    </w:p>
    <w:p w14:paraId="11E517CC" w14:textId="77777777" w:rsidR="0021401C" w:rsidRPr="000267FF" w:rsidRDefault="0021401C" w:rsidP="00466DF5">
      <w:pPr>
        <w:jc w:val="both"/>
        <w:rPr>
          <w:lang w:val="fr-FR"/>
        </w:rPr>
      </w:pPr>
      <w:r w:rsidRPr="000267FF">
        <w:rPr>
          <w:lang w:val="fr-FR"/>
        </w:rPr>
        <w:t>Des divulgations régulières de données sur l’industrie extractive ne sont pas très utiles dans la pratique sans une sensibilisation du public, une bonne compréhension de la signification des chiffres et un débat public sur l’utilisation efficace des revenus issus des ressources. Les exigences de l’ITIE portant sur les résultats et l’impact cherchent à assurer que les parties prenantes sont engagées dans un dialogue sur la gestion des revenus issus des ressources naturelles. Les divulgations de l’ITIE mènent au respect des Principes de l’ITIE en contribuant à un débat public plus large. Il est également capital que les leçons apprises de la mise en œuvre soient suivies d’actions, que les recommandations de mise en œuvre de l’ITIE soient prises en compte et suivies d’action le cas échéant et que la mise en œuvre de l’ITIE se fasse sur une base stable et durable.</w:t>
      </w:r>
    </w:p>
    <w:p w14:paraId="1CCEB2CC" w14:textId="77777777" w:rsidR="0021401C" w:rsidRPr="000267FF" w:rsidRDefault="0021401C" w:rsidP="00466DF5">
      <w:pPr>
        <w:jc w:val="both"/>
        <w:rPr>
          <w:lang w:val="fr-FR"/>
        </w:rPr>
      </w:pPr>
      <w:r w:rsidRPr="000267FF">
        <w:rPr>
          <w:lang w:val="fr-FR"/>
        </w:rPr>
        <w:t>Le groupe multipartite peut utiliser ce modèle pour superviser les résultats et l’impact de la mise en œuvre de l’ITIE. Lorsque les informations sont facilement accessibles ailleurs, il est suffisant d’inclure un lien vers les documents accessibles au public. Le champ d’application de ce modèle reflète l’Exigence 1.5 de la Norme ITIE sur les plans de travail et les Exigences 7.1 à 7.4 sur les résultats et l’impact.</w:t>
      </w:r>
    </w:p>
    <w:p w14:paraId="40ADECBD" w14:textId="77777777" w:rsidR="0021401C" w:rsidRPr="000267FF" w:rsidRDefault="0021401C" w:rsidP="00466DF5">
      <w:pPr>
        <w:jc w:val="both"/>
        <w:rPr>
          <w:lang w:val="fr-FR"/>
        </w:rPr>
      </w:pPr>
      <w:r w:rsidRPr="000267FF">
        <w:rPr>
          <w:lang w:val="fr-FR"/>
        </w:rPr>
        <w:lastRenderedPageBreak/>
        <w:t>Le groupe multipartite doit examiner les résultats et l’impact de la mise en œuvre de l’ITIE annuellement (Exigence 7.4). Le groupe multipartite est encouragé à mettre à jour ce document annuellement afin de superviser les progrès, opérer un suivi des efforts visant à améliorer l’accessibilité des données et informer la planification des travaux.</w:t>
      </w:r>
    </w:p>
    <w:p w14:paraId="6B5FE413" w14:textId="77777777" w:rsidR="0021401C" w:rsidRPr="000267FF" w:rsidRDefault="0021401C" w:rsidP="00466DF5">
      <w:pPr>
        <w:jc w:val="both"/>
        <w:rPr>
          <w:lang w:val="fr-FR"/>
        </w:rPr>
      </w:pPr>
      <w:r w:rsidRPr="000267FF">
        <w:rPr>
          <w:lang w:val="fr-FR"/>
        </w:rPr>
        <w:t>Afin d’informer la Validation, il est exigé du groupe multipartite que celui-ci soumette le formulaire complété à l’équipe de Validation du Secrétariat international au plus tard à la date de début de la Validation. La période reflétée dans cet examen peut être la période depuis la Validation précédente ou l’année calendaire/l’exercice fiscal précédent. Le groupe multipartite doit clairement indiquer la période couverte par l’examen.</w:t>
      </w:r>
    </w:p>
    <w:p w14:paraId="58BDAFCD" w14:textId="77777777" w:rsidR="0021401C" w:rsidRPr="000267FF" w:rsidRDefault="0021401C" w:rsidP="00466DF5">
      <w:pPr>
        <w:jc w:val="both"/>
        <w:rPr>
          <w:lang w:val="fr-FR"/>
        </w:rPr>
      </w:pPr>
      <w:r w:rsidRPr="000267FF">
        <w:rPr>
          <w:lang w:val="fr-FR"/>
        </w:rPr>
        <w:t>L’examen annuel des résultats et l’impact de la mise en œuvre de l’ITIE effectué par le groupe multipartite doit être accessible au public, et les parties prenantes au-delà des membres du groupe multipartite doivent avoir la possibilité de fournir un retour d’information sur le processus ITIE (Exigence 7.4).</w:t>
      </w:r>
    </w:p>
    <w:p w14:paraId="3B9D2A02" w14:textId="2EA9919A" w:rsidR="0021401C" w:rsidRPr="000267FF" w:rsidRDefault="0021401C" w:rsidP="00077B42">
      <w:pPr>
        <w:pStyle w:val="Titre1"/>
        <w:rPr>
          <w:rFonts w:ascii="Franklin Gothic Book" w:hAnsi="Franklin Gothic Book"/>
          <w:b/>
          <w:bCs/>
          <w:lang w:val="fr-FR"/>
        </w:rPr>
      </w:pPr>
      <w:r w:rsidRPr="000267FF">
        <w:rPr>
          <w:rFonts w:ascii="Franklin Gothic Book" w:hAnsi="Franklin Gothic Book"/>
          <w:lang w:val="fr-FR"/>
        </w:rPr>
        <w:br/>
      </w:r>
      <w:bookmarkStart w:id="1" w:name="_Toc57894891"/>
      <w:r w:rsidRPr="000267FF">
        <w:rPr>
          <w:rFonts w:ascii="Franklin Gothic Book" w:hAnsi="Franklin Gothic Book"/>
          <w:b/>
          <w:bCs/>
          <w:lang w:val="fr-FR"/>
        </w:rPr>
        <w:t>Partie I : Pertinence de la mise en œuvre de l’ITIE</w:t>
      </w:r>
      <w:bookmarkEnd w:id="1"/>
    </w:p>
    <w:p w14:paraId="17616652" w14:textId="5EB0F87F" w:rsidR="0021401C" w:rsidRPr="00A57858" w:rsidRDefault="00795CF2" w:rsidP="006E349A">
      <w:pPr>
        <w:pStyle w:val="Titre2"/>
        <w:rPr>
          <w:lang w:val="fr-FR"/>
        </w:rPr>
      </w:pPr>
      <w:bookmarkStart w:id="2" w:name="_Toc57894892"/>
      <w:r w:rsidRPr="000267FF">
        <w:rPr>
          <w:noProof/>
        </w:rPr>
        <mc:AlternateContent>
          <mc:Choice Requires="wps">
            <w:drawing>
              <wp:anchor distT="0" distB="0" distL="114300" distR="114300" simplePos="0" relativeHeight="251660288" behindDoc="0" locked="0" layoutInCell="1" allowOverlap="1" wp14:anchorId="2596B380" wp14:editId="0A9D0C35">
                <wp:simplePos x="0" y="0"/>
                <wp:positionH relativeFrom="column">
                  <wp:posOffset>3298495</wp:posOffset>
                </wp:positionH>
                <wp:positionV relativeFrom="paragraph">
                  <wp:posOffset>353898</wp:posOffset>
                </wp:positionV>
                <wp:extent cx="2531059" cy="3803904"/>
                <wp:effectExtent l="0" t="0" r="22225" b="25400"/>
                <wp:wrapNone/>
                <wp:docPr id="1" name="Text Box 1"/>
                <wp:cNvGraphicFramePr/>
                <a:graphic xmlns:a="http://schemas.openxmlformats.org/drawingml/2006/main">
                  <a:graphicData uri="http://schemas.microsoft.com/office/word/2010/wordprocessingShape">
                    <wps:wsp>
                      <wps:cNvSpPr txBox="1"/>
                      <wps:spPr>
                        <a:xfrm>
                          <a:off x="0" y="0"/>
                          <a:ext cx="2531059" cy="3803904"/>
                        </a:xfrm>
                        <a:prstGeom prst="rect">
                          <a:avLst/>
                        </a:prstGeom>
                        <a:solidFill>
                          <a:schemeClr val="lt1"/>
                        </a:solidFill>
                        <a:ln w="6350">
                          <a:solidFill>
                            <a:prstClr val="black"/>
                          </a:solidFill>
                        </a:ln>
                      </wps:spPr>
                      <wps:txbx>
                        <w:txbxContent>
                          <w:p w14:paraId="7726E9FC" w14:textId="6760F76E" w:rsidR="00BE7E1F" w:rsidRPr="00F47A01" w:rsidRDefault="00BE7E1F" w:rsidP="00783E44">
                            <w:pPr>
                              <w:rPr>
                                <w:lang w:val="fr-FR"/>
                              </w:rPr>
                            </w:pPr>
                            <w:r w:rsidRPr="00F47A01">
                              <w:rPr>
                                <w:lang w:val="fr-FR"/>
                              </w:rPr>
                              <w:t xml:space="preserve">Auto-évaluation du groupe multipartite. </w:t>
                            </w:r>
                            <w:r w:rsidRPr="00F47A01">
                              <w:rPr>
                                <w:lang w:val="fr-FR"/>
                              </w:rPr>
                              <w:br/>
                            </w:r>
                            <w:r w:rsidRPr="00F47A01">
                              <w:rPr>
                                <w:lang w:val="fr-FR"/>
                              </w:rPr>
                              <w:br/>
                              <w:t>Ent</w:t>
                            </w:r>
                            <w:r w:rsidR="00795CF2">
                              <w:rPr>
                                <w:lang w:val="fr-FR"/>
                              </w:rPr>
                              <w:t xml:space="preserve">ièrement atteint </w:t>
                            </w:r>
                          </w:p>
                          <w:p w14:paraId="10DCD7C0" w14:textId="10531FBF" w:rsidR="00BE7E1F" w:rsidRPr="001C3A96" w:rsidRDefault="00BE7E1F" w:rsidP="00EA1C1B">
                            <w:pPr>
                              <w:rPr>
                                <w:color w:val="4472C4" w:themeColor="accent1"/>
                                <w:lang w:val="fr-FR"/>
                              </w:rPr>
                            </w:pPr>
                            <w:r w:rsidRPr="00F47A01">
                              <w:rPr>
                                <w:color w:val="4472C4" w:themeColor="accent1"/>
                                <w:lang w:val="fr-FR"/>
                              </w:rPr>
                              <w:t>Justification</w:t>
                            </w:r>
                            <w:r>
                              <w:rPr>
                                <w:color w:val="4472C4" w:themeColor="accent1"/>
                                <w:lang w:val="fr-FR"/>
                              </w:rPr>
                              <w:t xml:space="preserve"> </w:t>
                            </w:r>
                            <w:r w:rsidRPr="00F47A01">
                              <w:rPr>
                                <w:color w:val="4472C4" w:themeColor="accent1"/>
                                <w:lang w:val="fr-FR"/>
                              </w:rPr>
                              <w:t>:</w:t>
                            </w:r>
                            <w:r w:rsidR="00795CF2">
                              <w:rPr>
                                <w:color w:val="4472C4" w:themeColor="accent1"/>
                                <w:lang w:val="fr-FR"/>
                              </w:rPr>
                              <w:t xml:space="preserve"> le plan d’action de 2021-2025 a été largement discuté au sein du CP avec la consultation des parties prenantes, des institutions de l’Etat et des institutions de gouvernance et de transparence. La version finale est l’ébauche des avis recueillis auprès des parties prenantes et qui a été arrêté</w:t>
                            </w:r>
                            <w:r w:rsidR="00193FF9">
                              <w:rPr>
                                <w:color w:val="4472C4" w:themeColor="accent1"/>
                                <w:lang w:val="fr-FR"/>
                              </w:rPr>
                              <w:t>e</w:t>
                            </w:r>
                            <w:r w:rsidR="00795CF2">
                              <w:rPr>
                                <w:color w:val="4472C4" w:themeColor="accent1"/>
                                <w:lang w:val="fr-FR"/>
                              </w:rPr>
                              <w:t xml:space="preserve"> après étude et examen au sein du comité de pilotage.</w:t>
                            </w:r>
                            <w:r w:rsidR="00193FF9">
                              <w:rPr>
                                <w:color w:val="4472C4" w:themeColor="accent1"/>
                                <w:lang w:val="fr-FR"/>
                              </w:rPr>
                              <w:t xml:space="preserve"> En 2022 et en 2023, les plans de travail respectifs ont également été discutés au sein des collèges des parties prenantes avant d’être examinés et adoptés par le comité de pilotage.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96B380" id="_x0000_t202" coordsize="21600,21600" o:spt="202" path="m,l,21600r21600,l21600,xe">
                <v:stroke joinstyle="miter"/>
                <v:path gradientshapeok="t" o:connecttype="rect"/>
              </v:shapetype>
              <v:shape id="Text Box 1" o:spid="_x0000_s1026" type="#_x0000_t202" style="position:absolute;left:0;text-align:left;margin-left:259.7pt;margin-top:27.85pt;width:199.3pt;height:29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" fillcolor="white [3201]" strokeweight=".5pt">
                <v:textbox>
                  <w:txbxContent>
                    <w:p w14:paraId="7726E9FC" w14:textId="6760F76E" w:rsidR="00BE7E1F" w:rsidRPr="00F47A01" w:rsidRDefault="00BE7E1F" w:rsidP="00783E44">
                      <w:pPr>
                        <w:rPr>
                          <w:lang w:val="fr-FR"/>
                        </w:rPr>
                      </w:pPr>
                      <w:r w:rsidRPr="00F47A01">
                        <w:rPr>
                          <w:lang w:val="fr-FR"/>
                        </w:rPr>
                        <w:t xml:space="preserve">Auto-évaluation du groupe multipartite. </w:t>
                      </w:r>
                      <w:r w:rsidRPr="00F47A01">
                        <w:rPr>
                          <w:lang w:val="fr-FR"/>
                        </w:rPr>
                        <w:br/>
                      </w:r>
                      <w:r w:rsidRPr="00F47A01">
                        <w:rPr>
                          <w:lang w:val="fr-FR"/>
                        </w:rPr>
                        <w:br/>
                        <w:t>Ent</w:t>
                      </w:r>
                      <w:r w:rsidR="00795CF2">
                        <w:rPr>
                          <w:lang w:val="fr-FR"/>
                        </w:rPr>
                        <w:t xml:space="preserve">ièrement atteint </w:t>
                      </w:r>
                    </w:p>
                    <w:p w14:paraId="10DCD7C0" w14:textId="10531FBF" w:rsidR="00BE7E1F" w:rsidRPr="001C3A96" w:rsidRDefault="00BE7E1F" w:rsidP="00EA1C1B">
                      <w:pPr>
                        <w:rPr>
                          <w:color w:val="4472C4" w:themeColor="accent1"/>
                          <w:lang w:val="fr-FR"/>
                        </w:rPr>
                      </w:pPr>
                      <w:r w:rsidRPr="00F47A01">
                        <w:rPr>
                          <w:color w:val="4472C4" w:themeColor="accent1"/>
                          <w:lang w:val="fr-FR"/>
                        </w:rPr>
                        <w:t>Justification</w:t>
                      </w:r>
                      <w:r>
                        <w:rPr>
                          <w:color w:val="4472C4" w:themeColor="accent1"/>
                          <w:lang w:val="fr-FR"/>
                        </w:rPr>
                        <w:t xml:space="preserve"> </w:t>
                      </w:r>
                      <w:r w:rsidRPr="00F47A01">
                        <w:rPr>
                          <w:color w:val="4472C4" w:themeColor="accent1"/>
                          <w:lang w:val="fr-FR"/>
                        </w:rPr>
                        <w:t>:</w:t>
                      </w:r>
                      <w:r w:rsidR="00795CF2">
                        <w:rPr>
                          <w:color w:val="4472C4" w:themeColor="accent1"/>
                          <w:lang w:val="fr-FR"/>
                        </w:rPr>
                        <w:t xml:space="preserve"> le plan d’action de 2021-2025 a été largement discuté au sein du CP avec la consultation des parties prenantes, des institutions de l’Etat et des institutions de gouvernance et de transparence. La version finale est l’ébauche des avis recueillis auprès des parties prenantes et qui a été arrêté</w:t>
                      </w:r>
                      <w:r w:rsidR="00193FF9">
                        <w:rPr>
                          <w:color w:val="4472C4" w:themeColor="accent1"/>
                          <w:lang w:val="fr-FR"/>
                        </w:rPr>
                        <w:t>e</w:t>
                      </w:r>
                      <w:r w:rsidR="00795CF2">
                        <w:rPr>
                          <w:color w:val="4472C4" w:themeColor="accent1"/>
                          <w:lang w:val="fr-FR"/>
                        </w:rPr>
                        <w:t xml:space="preserve"> après étude et examen au sein du comité de pilotage.</w:t>
                      </w:r>
                      <w:r w:rsidR="00193FF9">
                        <w:rPr>
                          <w:color w:val="4472C4" w:themeColor="accent1"/>
                          <w:lang w:val="fr-FR"/>
                        </w:rPr>
                        <w:t xml:space="preserve"> En 2022 et en 2023, les plans de travail respectifs ont également été discutés au sein des collèges des parties prenantes avant d’être examinés et adoptés par le comité de pilotage.</w:t>
                      </w:r>
                    </w:p>
                  </w:txbxContent>
                </v:textbox>
              </v:shape>
            </w:pict>
          </mc:Fallback>
        </mc:AlternateContent>
      </w:r>
      <w:r w:rsidR="00EA1C1B" w:rsidRPr="000267FF">
        <w:rPr>
          <w:noProof/>
        </w:rPr>
        <mc:AlternateContent>
          <mc:Choice Requires="wps">
            <w:drawing>
              <wp:anchor distT="45720" distB="45720" distL="114300" distR="114300" simplePos="0" relativeHeight="251659264" behindDoc="0" locked="0" layoutInCell="1" allowOverlap="1" wp14:anchorId="52E2FF3E" wp14:editId="07211A76">
                <wp:simplePos x="0" y="0"/>
                <wp:positionH relativeFrom="margin">
                  <wp:align>left</wp:align>
                </wp:positionH>
                <wp:positionV relativeFrom="paragraph">
                  <wp:posOffset>600710</wp:posOffset>
                </wp:positionV>
                <wp:extent cx="3114675" cy="2575560"/>
                <wp:effectExtent l="0" t="0" r="28575" b="152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4675" cy="2575560"/>
                        </a:xfrm>
                        <a:prstGeom prst="rect">
                          <a:avLst/>
                        </a:prstGeom>
                        <a:solidFill>
                          <a:srgbClr val="FFFFFF"/>
                        </a:solidFill>
                        <a:ln w="9525">
                          <a:solidFill>
                            <a:srgbClr val="000000"/>
                          </a:solidFill>
                          <a:miter lim="800000"/>
                          <a:headEnd/>
                          <a:tailEnd/>
                        </a:ln>
                      </wps:spPr>
                      <wps:txbx>
                        <w:txbxContent>
                          <w:p w14:paraId="761D98AB" w14:textId="21653923" w:rsidR="00BE7E1F" w:rsidRPr="001C3A96" w:rsidRDefault="00BE7E1F" w:rsidP="00466DF5">
                            <w:pPr>
                              <w:jc w:val="both"/>
                              <w:rPr>
                                <w:color w:val="4472C4" w:themeColor="accent1"/>
                                <w:sz w:val="24"/>
                                <w:lang w:val="fr-FR"/>
                              </w:rPr>
                            </w:pPr>
                            <w:r w:rsidRPr="001C3A96">
                              <w:rPr>
                                <w:color w:val="4472C4" w:themeColor="accent1"/>
                                <w:spacing w:val="3"/>
                                <w:sz w:val="24"/>
                                <w:shd w:val="clear" w:color="auto" w:fill="F6F6F6"/>
                                <w:lang w:val="fr-FR"/>
                              </w:rPr>
                              <w:t>L'objectif de cette</w:t>
                            </w:r>
                            <w:r>
                              <w:rPr>
                                <w:color w:val="4472C4" w:themeColor="accent1"/>
                                <w:spacing w:val="3"/>
                                <w:sz w:val="24"/>
                                <w:shd w:val="clear" w:color="auto" w:fill="F6F6F6"/>
                                <w:lang w:val="fr-FR"/>
                              </w:rPr>
                              <w:t xml:space="preserve"> </w:t>
                            </w:r>
                            <w:hyperlink r:id="rId21" w:history="1">
                              <w:r w:rsidRPr="001D1EF3">
                                <w:rPr>
                                  <w:rStyle w:val="Lienhypertexte"/>
                                  <w:spacing w:val="3"/>
                                  <w:sz w:val="24"/>
                                  <w:shd w:val="clear" w:color="auto" w:fill="F6F6F6"/>
                                  <w:lang w:val="fr-FR"/>
                                </w:rPr>
                                <w:t>exigence</w:t>
                              </w:r>
                            </w:hyperlink>
                            <w:r w:rsidRPr="001C3A96">
                              <w:rPr>
                                <w:color w:val="4472C4" w:themeColor="accent1"/>
                                <w:spacing w:val="3"/>
                                <w:sz w:val="24"/>
                                <w:shd w:val="clear" w:color="auto" w:fill="F6F6F6"/>
                                <w:lang w:val="fr-FR"/>
                              </w:rPr>
                              <w:t xml:space="preserve"> est d</w:t>
                            </w:r>
                            <w:r>
                              <w:rPr>
                                <w:color w:val="4472C4" w:themeColor="accent1"/>
                                <w:spacing w:val="3"/>
                                <w:sz w:val="24"/>
                                <w:shd w:val="clear" w:color="auto" w:fill="F6F6F6"/>
                                <w:lang w:val="fr-FR"/>
                              </w:rPr>
                              <w:t>’assurer</w:t>
                            </w:r>
                            <w:r w:rsidRPr="001C3A96">
                              <w:rPr>
                                <w:color w:val="4472C4" w:themeColor="accent1"/>
                                <w:spacing w:val="3"/>
                                <w:sz w:val="24"/>
                                <w:shd w:val="clear" w:color="auto" w:fill="F6F6F6"/>
                                <w:lang w:val="fr-FR"/>
                              </w:rPr>
                              <w:t xml:space="preserve"> que la planification annuelle de la mise en œuvre de l'ITIE </w:t>
                            </w:r>
                            <w:r>
                              <w:rPr>
                                <w:color w:val="4472C4" w:themeColor="accent1"/>
                                <w:spacing w:val="3"/>
                                <w:sz w:val="24"/>
                                <w:shd w:val="clear" w:color="auto" w:fill="F6F6F6"/>
                                <w:lang w:val="fr-FR"/>
                              </w:rPr>
                              <w:t>soutient</w:t>
                            </w:r>
                            <w:r w:rsidRPr="001C3A96">
                              <w:rPr>
                                <w:color w:val="4472C4" w:themeColor="accent1"/>
                                <w:spacing w:val="3"/>
                                <w:sz w:val="24"/>
                                <w:shd w:val="clear" w:color="auto" w:fill="F6F6F6"/>
                                <w:lang w:val="fr-FR"/>
                              </w:rPr>
                              <w:t xml:space="preserve"> la mise en œuvre des priorités nationales pour les industries extractives tout en définissant des activités réalistes qui sont le résultat de consultations avec le gouvernement, l'industrie et la société civile au sens large. Le plan de travail annuel de l'ITIE </w:t>
                            </w:r>
                            <w:r>
                              <w:rPr>
                                <w:color w:val="4472C4" w:themeColor="accent1"/>
                                <w:spacing w:val="3"/>
                                <w:sz w:val="24"/>
                                <w:shd w:val="clear" w:color="auto" w:fill="F6F6F6"/>
                                <w:lang w:val="fr-FR"/>
                              </w:rPr>
                              <w:t>doit</w:t>
                            </w:r>
                            <w:r w:rsidRPr="001C3A96">
                              <w:rPr>
                                <w:color w:val="4472C4" w:themeColor="accent1"/>
                                <w:spacing w:val="3"/>
                                <w:sz w:val="24"/>
                                <w:shd w:val="clear" w:color="auto" w:fill="F6F6F6"/>
                                <w:lang w:val="fr-FR"/>
                              </w:rPr>
                              <w:t xml:space="preserve"> être un document de </w:t>
                            </w:r>
                            <w:r>
                              <w:rPr>
                                <w:color w:val="4472C4" w:themeColor="accent1"/>
                                <w:spacing w:val="3"/>
                                <w:sz w:val="24"/>
                                <w:shd w:val="clear" w:color="auto" w:fill="F6F6F6"/>
                                <w:lang w:val="fr-FR"/>
                              </w:rPr>
                              <w:t>redevabilité</w:t>
                            </w:r>
                            <w:r w:rsidRPr="001C3A96">
                              <w:rPr>
                                <w:color w:val="4472C4" w:themeColor="accent1"/>
                                <w:spacing w:val="3"/>
                                <w:sz w:val="24"/>
                                <w:shd w:val="clear" w:color="auto" w:fill="F6F6F6"/>
                                <w:lang w:val="fr-FR"/>
                              </w:rPr>
                              <w:t xml:space="preserve"> clé pour le Groupe multipartite vis-à-vis des </w:t>
                            </w:r>
                            <w:r>
                              <w:rPr>
                                <w:color w:val="4472C4" w:themeColor="accent1"/>
                                <w:spacing w:val="3"/>
                                <w:sz w:val="24"/>
                                <w:shd w:val="clear" w:color="auto" w:fill="F6F6F6"/>
                                <w:lang w:val="fr-FR"/>
                              </w:rPr>
                              <w:t>collèges</w:t>
                            </w:r>
                            <w:r w:rsidRPr="001C3A96">
                              <w:rPr>
                                <w:color w:val="4472C4" w:themeColor="accent1"/>
                                <w:spacing w:val="3"/>
                                <w:sz w:val="24"/>
                                <w:shd w:val="clear" w:color="auto" w:fill="F6F6F6"/>
                                <w:lang w:val="fr-FR"/>
                              </w:rPr>
                              <w:t xml:space="preserve"> plus larges et du public.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E2FF3E" id="Text Box 2" o:spid="_x0000_s1027" type="#_x0000_t202" style="position:absolute;left:0;text-align:left;margin-left:0;margin-top:47.3pt;width:245.25pt;height:202.8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">
                <v:textbox>
                  <w:txbxContent>
                    <w:p w14:paraId="761D98AB" w14:textId="21653923" w:rsidR="00BE7E1F" w:rsidRPr="001C3A96" w:rsidRDefault="00BE7E1F" w:rsidP="00466DF5">
                      <w:pPr>
                        <w:jc w:val="both"/>
                        <w:rPr>
                          <w:color w:val="4472C4" w:themeColor="accent1"/>
                          <w:sz w:val="24"/>
                          <w:lang w:val="fr-FR"/>
                        </w:rPr>
                      </w:pPr>
                      <w:r w:rsidRPr="001C3A96">
                        <w:rPr>
                          <w:color w:val="4472C4" w:themeColor="accent1"/>
                          <w:spacing w:val="3"/>
                          <w:sz w:val="24"/>
                          <w:shd w:val="clear" w:color="auto" w:fill="F6F6F6"/>
                          <w:lang w:val="fr-FR"/>
                        </w:rPr>
                        <w:t>L'objectif de cette</w:t>
                      </w:r>
                      <w:r>
                        <w:rPr>
                          <w:color w:val="4472C4" w:themeColor="accent1"/>
                          <w:spacing w:val="3"/>
                          <w:sz w:val="24"/>
                          <w:shd w:val="clear" w:color="auto" w:fill="F6F6F6"/>
                          <w:lang w:val="fr-FR"/>
                        </w:rPr>
                        <w:t xml:space="preserve"> </w:t>
                      </w:r>
                      <w:hyperlink r:id="rId22" w:history="1">
                        <w:r w:rsidRPr="001D1EF3">
                          <w:rPr>
                            <w:rStyle w:val="Lienhypertexte"/>
                            <w:spacing w:val="3"/>
                            <w:sz w:val="24"/>
                            <w:shd w:val="clear" w:color="auto" w:fill="F6F6F6"/>
                            <w:lang w:val="fr-FR"/>
                          </w:rPr>
                          <w:t>exigence</w:t>
                        </w:r>
                      </w:hyperlink>
                      <w:r w:rsidRPr="001C3A96">
                        <w:rPr>
                          <w:color w:val="4472C4" w:themeColor="accent1"/>
                          <w:spacing w:val="3"/>
                          <w:sz w:val="24"/>
                          <w:shd w:val="clear" w:color="auto" w:fill="F6F6F6"/>
                          <w:lang w:val="fr-FR"/>
                        </w:rPr>
                        <w:t xml:space="preserve"> est d</w:t>
                      </w:r>
                      <w:r>
                        <w:rPr>
                          <w:color w:val="4472C4" w:themeColor="accent1"/>
                          <w:spacing w:val="3"/>
                          <w:sz w:val="24"/>
                          <w:shd w:val="clear" w:color="auto" w:fill="F6F6F6"/>
                          <w:lang w:val="fr-FR"/>
                        </w:rPr>
                        <w:t>’assurer</w:t>
                      </w:r>
                      <w:r w:rsidRPr="001C3A96">
                        <w:rPr>
                          <w:color w:val="4472C4" w:themeColor="accent1"/>
                          <w:spacing w:val="3"/>
                          <w:sz w:val="24"/>
                          <w:shd w:val="clear" w:color="auto" w:fill="F6F6F6"/>
                          <w:lang w:val="fr-FR"/>
                        </w:rPr>
                        <w:t xml:space="preserve"> que la planification annuelle de la mise en œuvre de l'ITIE </w:t>
                      </w:r>
                      <w:r>
                        <w:rPr>
                          <w:color w:val="4472C4" w:themeColor="accent1"/>
                          <w:spacing w:val="3"/>
                          <w:sz w:val="24"/>
                          <w:shd w:val="clear" w:color="auto" w:fill="F6F6F6"/>
                          <w:lang w:val="fr-FR"/>
                        </w:rPr>
                        <w:t>soutient</w:t>
                      </w:r>
                      <w:r w:rsidRPr="001C3A96">
                        <w:rPr>
                          <w:color w:val="4472C4" w:themeColor="accent1"/>
                          <w:spacing w:val="3"/>
                          <w:sz w:val="24"/>
                          <w:shd w:val="clear" w:color="auto" w:fill="F6F6F6"/>
                          <w:lang w:val="fr-FR"/>
                        </w:rPr>
                        <w:t xml:space="preserve"> la mise en œuvre des priorités nationales pour les industries extractives tout en définissant des activités réalistes qui sont le résultat de consultations avec le gouvernement, l'industrie et la société civile au sens large. Le plan de travail annuel de l'ITIE </w:t>
                      </w:r>
                      <w:r>
                        <w:rPr>
                          <w:color w:val="4472C4" w:themeColor="accent1"/>
                          <w:spacing w:val="3"/>
                          <w:sz w:val="24"/>
                          <w:shd w:val="clear" w:color="auto" w:fill="F6F6F6"/>
                          <w:lang w:val="fr-FR"/>
                        </w:rPr>
                        <w:t>doit</w:t>
                      </w:r>
                      <w:r w:rsidRPr="001C3A96">
                        <w:rPr>
                          <w:color w:val="4472C4" w:themeColor="accent1"/>
                          <w:spacing w:val="3"/>
                          <w:sz w:val="24"/>
                          <w:shd w:val="clear" w:color="auto" w:fill="F6F6F6"/>
                          <w:lang w:val="fr-FR"/>
                        </w:rPr>
                        <w:t xml:space="preserve"> être un document de </w:t>
                      </w:r>
                      <w:r>
                        <w:rPr>
                          <w:color w:val="4472C4" w:themeColor="accent1"/>
                          <w:spacing w:val="3"/>
                          <w:sz w:val="24"/>
                          <w:shd w:val="clear" w:color="auto" w:fill="F6F6F6"/>
                          <w:lang w:val="fr-FR"/>
                        </w:rPr>
                        <w:t>redevabilité</w:t>
                      </w:r>
                      <w:r w:rsidRPr="001C3A96">
                        <w:rPr>
                          <w:color w:val="4472C4" w:themeColor="accent1"/>
                          <w:spacing w:val="3"/>
                          <w:sz w:val="24"/>
                          <w:shd w:val="clear" w:color="auto" w:fill="F6F6F6"/>
                          <w:lang w:val="fr-FR"/>
                        </w:rPr>
                        <w:t xml:space="preserve"> clé pour le Groupe multipartite vis-à-vis des </w:t>
                      </w:r>
                      <w:r>
                        <w:rPr>
                          <w:color w:val="4472C4" w:themeColor="accent1"/>
                          <w:spacing w:val="3"/>
                          <w:sz w:val="24"/>
                          <w:shd w:val="clear" w:color="auto" w:fill="F6F6F6"/>
                          <w:lang w:val="fr-FR"/>
                        </w:rPr>
                        <w:t>collèges</w:t>
                      </w:r>
                      <w:r w:rsidRPr="001C3A96">
                        <w:rPr>
                          <w:color w:val="4472C4" w:themeColor="accent1"/>
                          <w:spacing w:val="3"/>
                          <w:sz w:val="24"/>
                          <w:shd w:val="clear" w:color="auto" w:fill="F6F6F6"/>
                          <w:lang w:val="fr-FR"/>
                        </w:rPr>
                        <w:t xml:space="preserve"> plus larges et du public.</w:t>
                      </w:r>
                    </w:p>
                  </w:txbxContent>
                </v:textbox>
                <w10:wrap type="square" anchorx="margin"/>
              </v:shape>
            </w:pict>
          </mc:Fallback>
        </mc:AlternateContent>
      </w:r>
      <w:r w:rsidR="0021401C" w:rsidRPr="00A57858">
        <w:rPr>
          <w:lang w:val="fr-FR"/>
        </w:rPr>
        <w:t>Plan de travail (Exigence 1.5)</w:t>
      </w:r>
      <w:bookmarkEnd w:id="2"/>
    </w:p>
    <w:p w14:paraId="792C794F" w14:textId="5C23A655" w:rsidR="00CF3C02" w:rsidRPr="000267FF" w:rsidRDefault="00CF3C02" w:rsidP="00CF3C02">
      <w:pPr>
        <w:rPr>
          <w:lang w:val="fr-FR"/>
        </w:rPr>
      </w:pPr>
    </w:p>
    <w:p w14:paraId="5F597B5B" w14:textId="79E31B8E" w:rsidR="00CF3C02" w:rsidRPr="000267FF" w:rsidRDefault="00CF3C02" w:rsidP="00CF3C02">
      <w:pPr>
        <w:rPr>
          <w:lang w:val="fr-FR"/>
        </w:rPr>
      </w:pPr>
    </w:p>
    <w:p w14:paraId="3FB05141" w14:textId="77777777" w:rsidR="00EA1C1B" w:rsidRPr="000267FF" w:rsidRDefault="00EA1C1B" w:rsidP="00CF3C02">
      <w:pPr>
        <w:rPr>
          <w:lang w:val="fr-FR"/>
        </w:rPr>
      </w:pPr>
    </w:p>
    <w:p w14:paraId="6710FDCC" w14:textId="77777777" w:rsidR="00EA1C1B" w:rsidRPr="000267FF" w:rsidRDefault="00EA1C1B" w:rsidP="00CF3C02">
      <w:pPr>
        <w:rPr>
          <w:lang w:val="fr-FR"/>
        </w:rPr>
      </w:pPr>
    </w:p>
    <w:p w14:paraId="2768AF66" w14:textId="77777777" w:rsidR="00EA1C1B" w:rsidRPr="000267FF" w:rsidRDefault="00EA1C1B" w:rsidP="00CF3C02">
      <w:pPr>
        <w:rPr>
          <w:lang w:val="fr-FR"/>
        </w:rPr>
      </w:pPr>
    </w:p>
    <w:p w14:paraId="16A56CF1" w14:textId="77777777" w:rsidR="00CF3C02" w:rsidRPr="000267FF" w:rsidRDefault="00CF3C02" w:rsidP="00CF3C02">
      <w:pPr>
        <w:rPr>
          <w:lang w:val="fr-FR"/>
        </w:rPr>
      </w:pPr>
    </w:p>
    <w:p w14:paraId="46CF227C" w14:textId="77777777" w:rsidR="00EA1C1B" w:rsidRPr="000267FF" w:rsidRDefault="00EA1C1B" w:rsidP="00CF3C02">
      <w:pPr>
        <w:rPr>
          <w:lang w:val="fr-FR"/>
        </w:rPr>
      </w:pPr>
    </w:p>
    <w:p w14:paraId="3E29DD65" w14:textId="77777777" w:rsidR="00EA1C1B" w:rsidRPr="000267FF" w:rsidRDefault="00EA1C1B" w:rsidP="00CF3C02">
      <w:pPr>
        <w:rPr>
          <w:lang w:val="fr-FR"/>
        </w:rPr>
      </w:pPr>
    </w:p>
    <w:p w14:paraId="0BE38260" w14:textId="77777777" w:rsidR="00C753E9" w:rsidRPr="000267FF" w:rsidRDefault="00C753E9" w:rsidP="00CF3C02">
      <w:pPr>
        <w:rPr>
          <w:lang w:val="fr-FR"/>
        </w:rPr>
      </w:pPr>
    </w:p>
    <w:p w14:paraId="66DF918D" w14:textId="77777777" w:rsidR="004A44CD" w:rsidRPr="000267FF" w:rsidRDefault="004A44CD" w:rsidP="00CF3C02">
      <w:pPr>
        <w:rPr>
          <w:lang w:val="fr-FR"/>
        </w:rPr>
      </w:pPr>
    </w:p>
    <w:p w14:paraId="7C9C93EC" w14:textId="77777777" w:rsidR="00466DF5" w:rsidRPr="000267FF" w:rsidRDefault="00466DF5" w:rsidP="00CF3C02">
      <w:pPr>
        <w:rPr>
          <w:lang w:val="fr-FR"/>
        </w:rPr>
      </w:pPr>
    </w:p>
    <w:p w14:paraId="47BBE947" w14:textId="77777777" w:rsidR="00466DF5" w:rsidRPr="000267FF" w:rsidRDefault="00466DF5" w:rsidP="00CF3C02">
      <w:pPr>
        <w:rPr>
          <w:lang w:val="fr-FR"/>
        </w:rPr>
      </w:pPr>
    </w:p>
    <w:p w14:paraId="52E19CFF" w14:textId="77777777" w:rsidR="00466DF5" w:rsidRPr="000267FF" w:rsidRDefault="00466DF5" w:rsidP="00CF3C02">
      <w:pPr>
        <w:rPr>
          <w:lang w:val="fr-FR"/>
        </w:rPr>
      </w:pPr>
    </w:p>
    <w:p w14:paraId="1C521858" w14:textId="77777777" w:rsidR="00466DF5" w:rsidRPr="000267FF" w:rsidRDefault="00466DF5" w:rsidP="00CF3C02">
      <w:pPr>
        <w:rPr>
          <w:lang w:val="fr-FR"/>
        </w:rPr>
      </w:pPr>
    </w:p>
    <w:p w14:paraId="0BC8D190" w14:textId="77777777" w:rsidR="00466DF5" w:rsidRDefault="00466DF5" w:rsidP="00CF3C02">
      <w:pPr>
        <w:rPr>
          <w:lang w:val="fr-FR"/>
        </w:rPr>
      </w:pPr>
    </w:p>
    <w:p w14:paraId="0D418A96" w14:textId="77777777" w:rsidR="00974FB6" w:rsidRPr="000267FF" w:rsidRDefault="00974FB6" w:rsidP="00CF3C02">
      <w:pPr>
        <w:rPr>
          <w:lang w:val="fr-FR"/>
        </w:rPr>
      </w:pPr>
    </w:p>
    <w:p w14:paraId="0E9F25DE" w14:textId="77777777" w:rsidR="0021401C" w:rsidRPr="00D307E8" w:rsidRDefault="0021401C" w:rsidP="0021401C">
      <w:pPr>
        <w:rPr>
          <w:b/>
          <w:bCs/>
          <w:sz w:val="26"/>
          <w:szCs w:val="26"/>
          <w:lang w:val="fr-FR"/>
        </w:rPr>
      </w:pPr>
      <w:r w:rsidRPr="00D307E8">
        <w:rPr>
          <w:b/>
          <w:bCs/>
          <w:sz w:val="26"/>
          <w:szCs w:val="26"/>
          <w:lang w:val="fr-FR"/>
        </w:rPr>
        <w:lastRenderedPageBreak/>
        <w:t xml:space="preserve">1. </w:t>
      </w:r>
      <w:r w:rsidRPr="00244376">
        <w:rPr>
          <w:b/>
          <w:bCs/>
          <w:i/>
          <w:iCs/>
          <w:sz w:val="26"/>
          <w:szCs w:val="26"/>
          <w:lang w:val="fr-FR"/>
        </w:rPr>
        <w:t>Informations de base sur le plan de travail ITIE actuel.</w:t>
      </w: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964"/>
        <w:gridCol w:w="4946"/>
      </w:tblGrid>
      <w:tr w:rsidR="0021401C" w:rsidRPr="00974FB6" w14:paraId="6BF4CBE8" w14:textId="77777777" w:rsidTr="00BE68B5">
        <w:tc>
          <w:tcPr>
            <w:tcW w:w="3964" w:type="dxa"/>
            <w:tcBorders>
              <w:top w:val="nil"/>
              <w:left w:val="nil"/>
              <w:bottom w:val="single" w:sz="4" w:space="0" w:color="auto"/>
              <w:right w:val="single" w:sz="4" w:space="0" w:color="auto"/>
            </w:tcBorders>
            <w:hideMark/>
          </w:tcPr>
          <w:p w14:paraId="74E96A62" w14:textId="77777777" w:rsidR="0021401C" w:rsidRPr="00974FB6" w:rsidRDefault="0021401C">
            <w:pPr>
              <w:spacing w:after="0"/>
              <w:rPr>
                <w:sz w:val="24"/>
                <w:szCs w:val="24"/>
                <w:lang w:val="fr-FR"/>
              </w:rPr>
            </w:pPr>
            <w:r w:rsidRPr="00974FB6">
              <w:rPr>
                <w:sz w:val="24"/>
                <w:szCs w:val="24"/>
                <w:lang w:val="fr-FR"/>
              </w:rPr>
              <w:t>Période couverte par le plan de travail ITIE actuel</w:t>
            </w:r>
          </w:p>
          <w:p w14:paraId="3A4DE951" w14:textId="410EA76F" w:rsidR="004A44CD" w:rsidRPr="00974FB6" w:rsidRDefault="004A44CD" w:rsidP="0090664A">
            <w:pPr>
              <w:pStyle w:val="Paragraphedeliste"/>
              <w:numPr>
                <w:ilvl w:val="0"/>
                <w:numId w:val="17"/>
              </w:numPr>
              <w:spacing w:before="0" w:after="0"/>
              <w:rPr>
                <w:sz w:val="24"/>
                <w:lang w:val="fr-FR"/>
              </w:rPr>
            </w:pPr>
            <w:r w:rsidRPr="00974FB6">
              <w:rPr>
                <w:sz w:val="24"/>
                <w:lang w:val="fr-FR"/>
              </w:rPr>
              <w:t>Plan d</w:t>
            </w:r>
            <w:r w:rsidR="00A442EB" w:rsidRPr="00974FB6">
              <w:rPr>
                <w:sz w:val="24"/>
                <w:lang w:val="fr-FR"/>
              </w:rPr>
              <w:t>’action</w:t>
            </w:r>
          </w:p>
          <w:p w14:paraId="2BC92CD0" w14:textId="77777777" w:rsidR="0090664A" w:rsidRPr="00974FB6" w:rsidRDefault="0090664A" w:rsidP="0090664A">
            <w:pPr>
              <w:pStyle w:val="Paragraphedeliste"/>
              <w:spacing w:before="0" w:after="0"/>
              <w:rPr>
                <w:sz w:val="24"/>
                <w:lang w:val="fr-FR"/>
              </w:rPr>
            </w:pPr>
          </w:p>
          <w:p w14:paraId="5CF046B6" w14:textId="77777777" w:rsidR="004A44CD" w:rsidRPr="00974FB6" w:rsidRDefault="004A44CD" w:rsidP="0090664A">
            <w:pPr>
              <w:pStyle w:val="Paragraphedeliste"/>
              <w:spacing w:before="0" w:after="0"/>
              <w:rPr>
                <w:sz w:val="24"/>
                <w:lang w:val="fr-FR"/>
              </w:rPr>
            </w:pPr>
            <w:r w:rsidRPr="00974FB6">
              <w:rPr>
                <w:sz w:val="24"/>
                <w:lang w:val="fr-FR"/>
              </w:rPr>
              <w:t>. Plan de travail</w:t>
            </w:r>
          </w:p>
          <w:p w14:paraId="3B2393D6" w14:textId="77777777" w:rsidR="00BE68B5" w:rsidRDefault="004A44CD" w:rsidP="004A44CD">
            <w:pPr>
              <w:pStyle w:val="Paragraphedeliste"/>
              <w:spacing w:after="0"/>
              <w:rPr>
                <w:sz w:val="24"/>
                <w:lang w:val="fr-FR"/>
              </w:rPr>
            </w:pPr>
            <w:r w:rsidRPr="00974FB6">
              <w:rPr>
                <w:sz w:val="24"/>
                <w:lang w:val="fr-FR"/>
              </w:rPr>
              <w:t xml:space="preserve">. Plan de travail en </w:t>
            </w:r>
            <w:r w:rsidR="00BE68B5" w:rsidRPr="00974FB6">
              <w:rPr>
                <w:sz w:val="24"/>
                <w:lang w:val="fr-FR"/>
              </w:rPr>
              <w:t xml:space="preserve">cours </w:t>
            </w:r>
          </w:p>
          <w:p w14:paraId="0A7C7378" w14:textId="7F33C436" w:rsidR="004A44CD" w:rsidRPr="00BE68B5" w:rsidRDefault="00BE68B5" w:rsidP="00BE68B5">
            <w:pPr>
              <w:spacing w:after="0"/>
              <w:rPr>
                <w:sz w:val="24"/>
                <w:szCs w:val="24"/>
                <w:lang w:val="fr-FR"/>
              </w:rPr>
            </w:pPr>
            <w:r>
              <w:rPr>
                <w:sz w:val="24"/>
                <w:lang w:val="fr-FR"/>
              </w:rPr>
              <w:t xml:space="preserve">              </w:t>
            </w:r>
            <w:r w:rsidRPr="00BE68B5">
              <w:rPr>
                <w:sz w:val="24"/>
                <w:lang w:val="fr-FR"/>
              </w:rPr>
              <w:t>d’exécution</w:t>
            </w:r>
          </w:p>
        </w:tc>
        <w:tc>
          <w:tcPr>
            <w:tcW w:w="4946" w:type="dxa"/>
            <w:tcBorders>
              <w:top w:val="nil"/>
              <w:left w:val="single" w:sz="4" w:space="0" w:color="auto"/>
              <w:bottom w:val="single" w:sz="4" w:space="0" w:color="auto"/>
              <w:right w:val="nil"/>
            </w:tcBorders>
            <w:hideMark/>
          </w:tcPr>
          <w:p w14:paraId="379CDFD5" w14:textId="77777777" w:rsidR="004A44CD" w:rsidRPr="00974FB6" w:rsidRDefault="004A44CD">
            <w:pPr>
              <w:spacing w:after="0"/>
              <w:rPr>
                <w:i/>
                <w:iCs/>
                <w:sz w:val="24"/>
                <w:szCs w:val="24"/>
                <w:lang w:val="fr-FR"/>
              </w:rPr>
            </w:pPr>
          </w:p>
          <w:p w14:paraId="3775A150" w14:textId="77777777" w:rsidR="004A44CD" w:rsidRPr="00974FB6" w:rsidRDefault="004A44CD">
            <w:pPr>
              <w:spacing w:after="0"/>
              <w:rPr>
                <w:i/>
                <w:iCs/>
                <w:sz w:val="24"/>
                <w:szCs w:val="24"/>
                <w:lang w:val="fr-FR"/>
              </w:rPr>
            </w:pPr>
          </w:p>
          <w:p w14:paraId="61F1BC95" w14:textId="7DC65E51" w:rsidR="007A3336" w:rsidRDefault="00974FB6">
            <w:pPr>
              <w:spacing w:after="0"/>
              <w:rPr>
                <w:i/>
                <w:iCs/>
                <w:sz w:val="24"/>
                <w:szCs w:val="24"/>
                <w:lang w:val="fr-FR"/>
              </w:rPr>
            </w:pPr>
            <w:r>
              <w:rPr>
                <w:i/>
                <w:iCs/>
                <w:sz w:val="24"/>
                <w:szCs w:val="24"/>
                <w:lang w:val="fr-FR"/>
              </w:rPr>
              <w:t xml:space="preserve">Les activités menées par l’ITIE-Togo en 2021 sont en partie des activités retenues par le plan d’action </w:t>
            </w:r>
            <w:r w:rsidR="004A44CD" w:rsidRPr="00974FB6">
              <w:rPr>
                <w:i/>
                <w:iCs/>
                <w:sz w:val="24"/>
                <w:szCs w:val="24"/>
                <w:lang w:val="fr-FR"/>
              </w:rPr>
              <w:t>2021-</w:t>
            </w:r>
            <w:r w:rsidR="0021401C" w:rsidRPr="00974FB6">
              <w:rPr>
                <w:i/>
                <w:iCs/>
                <w:sz w:val="24"/>
                <w:szCs w:val="24"/>
                <w:lang w:val="fr-FR"/>
              </w:rPr>
              <w:t>202</w:t>
            </w:r>
            <w:r w:rsidR="004A44CD" w:rsidRPr="00974FB6">
              <w:rPr>
                <w:i/>
                <w:iCs/>
                <w:sz w:val="24"/>
                <w:szCs w:val="24"/>
                <w:lang w:val="fr-FR"/>
              </w:rPr>
              <w:t>5</w:t>
            </w:r>
            <w:r>
              <w:rPr>
                <w:i/>
                <w:iCs/>
                <w:sz w:val="24"/>
                <w:szCs w:val="24"/>
                <w:lang w:val="fr-FR"/>
              </w:rPr>
              <w:t xml:space="preserve"> </w:t>
            </w:r>
          </w:p>
          <w:p w14:paraId="5BF8F375" w14:textId="77777777" w:rsidR="00BE68B5" w:rsidRPr="00BE68B5" w:rsidRDefault="00BE68B5">
            <w:pPr>
              <w:spacing w:after="0"/>
              <w:rPr>
                <w:i/>
                <w:iCs/>
                <w:sz w:val="8"/>
                <w:szCs w:val="8"/>
                <w:lang w:val="fr-FR"/>
              </w:rPr>
            </w:pPr>
          </w:p>
          <w:p w14:paraId="63667073" w14:textId="2E36284F" w:rsidR="004A44CD" w:rsidRPr="00974FB6" w:rsidRDefault="004A44CD">
            <w:pPr>
              <w:spacing w:after="0"/>
              <w:rPr>
                <w:i/>
                <w:iCs/>
                <w:sz w:val="24"/>
                <w:szCs w:val="24"/>
                <w:lang w:val="fr-FR"/>
              </w:rPr>
            </w:pPr>
            <w:r w:rsidRPr="00974FB6">
              <w:rPr>
                <w:i/>
                <w:iCs/>
                <w:sz w:val="24"/>
                <w:szCs w:val="24"/>
                <w:lang w:val="fr-FR"/>
              </w:rPr>
              <w:t>2023</w:t>
            </w:r>
          </w:p>
        </w:tc>
      </w:tr>
      <w:tr w:rsidR="0021401C" w:rsidRPr="00BE7E1F" w14:paraId="0AA29877" w14:textId="77777777" w:rsidTr="00BE68B5">
        <w:tc>
          <w:tcPr>
            <w:tcW w:w="3964" w:type="dxa"/>
            <w:tcBorders>
              <w:top w:val="single" w:sz="4" w:space="0" w:color="auto"/>
              <w:left w:val="nil"/>
              <w:bottom w:val="single" w:sz="4" w:space="0" w:color="auto"/>
              <w:right w:val="single" w:sz="4" w:space="0" w:color="auto"/>
            </w:tcBorders>
            <w:hideMark/>
          </w:tcPr>
          <w:p w14:paraId="293F8535" w14:textId="77777777" w:rsidR="0021401C" w:rsidRPr="00974FB6" w:rsidRDefault="0021401C">
            <w:pPr>
              <w:spacing w:after="0"/>
              <w:rPr>
                <w:sz w:val="24"/>
                <w:szCs w:val="24"/>
                <w:lang w:val="fr-FR"/>
              </w:rPr>
            </w:pPr>
            <w:r w:rsidRPr="00974FB6">
              <w:rPr>
                <w:sz w:val="24"/>
                <w:szCs w:val="24"/>
                <w:lang w:val="fr-FR"/>
              </w:rPr>
              <w:t>Information sur l’accès public au plan de travail</w:t>
            </w:r>
          </w:p>
        </w:tc>
        <w:tc>
          <w:tcPr>
            <w:tcW w:w="4946" w:type="dxa"/>
            <w:tcBorders>
              <w:top w:val="single" w:sz="4" w:space="0" w:color="auto"/>
              <w:left w:val="single" w:sz="4" w:space="0" w:color="auto"/>
              <w:bottom w:val="single" w:sz="4" w:space="0" w:color="auto"/>
              <w:right w:val="nil"/>
            </w:tcBorders>
            <w:hideMark/>
          </w:tcPr>
          <w:p w14:paraId="7C28B073" w14:textId="77777777" w:rsidR="00BE68B5" w:rsidRPr="00CC05DC" w:rsidRDefault="00BE68B5">
            <w:pPr>
              <w:spacing w:after="0"/>
              <w:rPr>
                <w:sz w:val="24"/>
                <w:szCs w:val="24"/>
                <w:lang w:val="fr-FR"/>
              </w:rPr>
            </w:pPr>
          </w:p>
          <w:p w14:paraId="68A0D18D" w14:textId="22AD6523" w:rsidR="00BE68B5" w:rsidRPr="00BE68B5" w:rsidRDefault="00BE68B5" w:rsidP="00D307E8">
            <w:pPr>
              <w:spacing w:after="0"/>
              <w:jc w:val="both"/>
              <w:rPr>
                <w:b/>
                <w:bCs/>
                <w:sz w:val="24"/>
                <w:szCs w:val="24"/>
                <w:lang w:val="fr-FR"/>
              </w:rPr>
            </w:pPr>
            <w:r w:rsidRPr="00BE68B5">
              <w:rPr>
                <w:b/>
                <w:bCs/>
                <w:sz w:val="24"/>
                <w:szCs w:val="24"/>
                <w:lang w:val="fr-FR"/>
              </w:rPr>
              <w:t>Le plan d’action 2021-2025 est publié sur le site internet de l’ITIE-Togo :</w:t>
            </w:r>
          </w:p>
          <w:p w14:paraId="7FEC582B" w14:textId="7C86C354" w:rsidR="007A3336" w:rsidRPr="00BE68B5" w:rsidRDefault="00BE7E1F" w:rsidP="00BE68B5">
            <w:pPr>
              <w:spacing w:after="0"/>
              <w:jc w:val="both"/>
              <w:rPr>
                <w:i/>
                <w:iCs/>
                <w:sz w:val="24"/>
                <w:szCs w:val="24"/>
                <w:lang w:val="fr-FR"/>
              </w:rPr>
            </w:pPr>
            <w:hyperlink r:id="rId23" w:history="1">
              <w:r w:rsidR="00BE68B5" w:rsidRPr="00BE68B5">
                <w:rPr>
                  <w:rStyle w:val="Lienhypertexte"/>
                  <w:i/>
                  <w:iCs/>
                  <w:sz w:val="24"/>
                  <w:szCs w:val="24"/>
                  <w:lang w:val="fr-FR"/>
                </w:rPr>
                <w:t>https://itietogo.org/web/wp-content/uploads/2021/12/PLAN-DE-TRAVAIL-ITIE-TOGO-2021-2025-1.pdf</w:t>
              </w:r>
            </w:hyperlink>
            <w:r w:rsidR="00064539" w:rsidRPr="00BE68B5">
              <w:rPr>
                <w:i/>
                <w:iCs/>
                <w:sz w:val="24"/>
                <w:szCs w:val="24"/>
                <w:lang w:val="fr-FR"/>
              </w:rPr>
              <w:t xml:space="preserve"> </w:t>
            </w:r>
          </w:p>
          <w:p w14:paraId="6A7D0A89" w14:textId="77777777" w:rsidR="007A3336" w:rsidRPr="00BE68B5" w:rsidRDefault="007A3336" w:rsidP="00BE68B5">
            <w:pPr>
              <w:spacing w:after="0"/>
              <w:jc w:val="both"/>
              <w:rPr>
                <w:i/>
                <w:iCs/>
                <w:sz w:val="16"/>
                <w:szCs w:val="16"/>
                <w:lang w:val="fr-FR"/>
              </w:rPr>
            </w:pPr>
          </w:p>
          <w:p w14:paraId="6C47396D" w14:textId="105120A1" w:rsidR="004A44CD" w:rsidRPr="00974FB6" w:rsidRDefault="00BE68B5" w:rsidP="00BE68B5">
            <w:pPr>
              <w:spacing w:after="0"/>
              <w:rPr>
                <w:i/>
                <w:iCs/>
                <w:sz w:val="24"/>
                <w:szCs w:val="24"/>
                <w:lang w:val="fr-FR"/>
              </w:rPr>
            </w:pPr>
            <w:r w:rsidRPr="00BE68B5">
              <w:rPr>
                <w:sz w:val="24"/>
                <w:szCs w:val="24"/>
                <w:lang w:val="fr-FR"/>
              </w:rPr>
              <w:t>Li</w:t>
            </w:r>
            <w:r>
              <w:rPr>
                <w:sz w:val="24"/>
                <w:szCs w:val="24"/>
                <w:lang w:val="fr-FR"/>
              </w:rPr>
              <w:t xml:space="preserve">en utile : </w:t>
            </w:r>
            <w:hyperlink r:id="rId24" w:history="1">
              <w:r w:rsidRPr="00226B6F">
                <w:rPr>
                  <w:rStyle w:val="Lienhypertexte"/>
                  <w:i/>
                  <w:iCs/>
                  <w:sz w:val="24"/>
                  <w:szCs w:val="24"/>
                  <w:lang w:val="fr-FR"/>
                </w:rPr>
                <w:t>https://itietogo.org/web/wp-content/uploads/2022/08/Plan-de-travail-2022_Final.edocx</w:t>
              </w:r>
            </w:hyperlink>
          </w:p>
          <w:p w14:paraId="78609428" w14:textId="77777777" w:rsidR="007A3336" w:rsidRPr="00BE68B5" w:rsidRDefault="007A3336" w:rsidP="00BE68B5">
            <w:pPr>
              <w:spacing w:after="0"/>
              <w:rPr>
                <w:i/>
                <w:iCs/>
                <w:sz w:val="16"/>
                <w:szCs w:val="16"/>
                <w:lang w:val="fr-FR"/>
              </w:rPr>
            </w:pPr>
          </w:p>
          <w:p w14:paraId="04E61AE6" w14:textId="3BB19C0D" w:rsidR="0021401C" w:rsidRPr="00974FB6" w:rsidRDefault="00BE68B5" w:rsidP="00BE68B5">
            <w:pPr>
              <w:spacing w:after="0"/>
              <w:rPr>
                <w:i/>
                <w:iCs/>
                <w:sz w:val="24"/>
                <w:szCs w:val="24"/>
                <w:lang w:val="fr-FR"/>
              </w:rPr>
            </w:pPr>
            <w:r>
              <w:rPr>
                <w:sz w:val="24"/>
                <w:szCs w:val="24"/>
                <w:lang w:val="fr-FR"/>
              </w:rPr>
              <w:t xml:space="preserve">Lien utile : </w:t>
            </w:r>
            <w:hyperlink r:id="rId25" w:history="1">
              <w:r w:rsidRPr="00226B6F">
                <w:rPr>
                  <w:rStyle w:val="Lienhypertexte"/>
                  <w:i/>
                  <w:iCs/>
                  <w:sz w:val="24"/>
                  <w:szCs w:val="24"/>
                  <w:lang w:val="fr-FR"/>
                </w:rPr>
                <w:t>https://itietogo.org/web/wp-content/uploads/2023/10/Programmation-budgetisee-des-activites-ITIE-2023.xlsx</w:t>
              </w:r>
            </w:hyperlink>
            <w:r w:rsidR="00DC6286" w:rsidRPr="00974FB6">
              <w:rPr>
                <w:i/>
                <w:iCs/>
                <w:sz w:val="24"/>
                <w:szCs w:val="24"/>
                <w:lang w:val="fr-FR"/>
              </w:rPr>
              <w:t xml:space="preserve"> </w:t>
            </w:r>
          </w:p>
        </w:tc>
      </w:tr>
      <w:tr w:rsidR="0021401C" w:rsidRPr="00BE7E1F" w14:paraId="1A717064" w14:textId="77777777" w:rsidTr="00BE68B5">
        <w:tc>
          <w:tcPr>
            <w:tcW w:w="3964" w:type="dxa"/>
            <w:tcBorders>
              <w:top w:val="single" w:sz="4" w:space="0" w:color="auto"/>
              <w:left w:val="nil"/>
              <w:bottom w:val="single" w:sz="4" w:space="0" w:color="auto"/>
              <w:right w:val="single" w:sz="4" w:space="0" w:color="auto"/>
            </w:tcBorders>
            <w:hideMark/>
          </w:tcPr>
          <w:p w14:paraId="1ABFB578" w14:textId="77777777" w:rsidR="0021401C" w:rsidRPr="00974FB6" w:rsidRDefault="0021401C">
            <w:pPr>
              <w:spacing w:after="0"/>
              <w:rPr>
                <w:sz w:val="24"/>
                <w:szCs w:val="24"/>
                <w:lang w:val="fr-FR"/>
              </w:rPr>
            </w:pPr>
            <w:r w:rsidRPr="00974FB6">
              <w:rPr>
                <w:sz w:val="24"/>
                <w:szCs w:val="24"/>
                <w:lang w:val="fr-FR"/>
              </w:rPr>
              <w:t>Processus suivi pour l’élaboration du plan de travail ITIE actuel</w:t>
            </w:r>
          </w:p>
        </w:tc>
        <w:tc>
          <w:tcPr>
            <w:tcW w:w="4946" w:type="dxa"/>
            <w:tcBorders>
              <w:top w:val="single" w:sz="4" w:space="0" w:color="auto"/>
              <w:left w:val="single" w:sz="4" w:space="0" w:color="auto"/>
              <w:bottom w:val="single" w:sz="4" w:space="0" w:color="auto"/>
              <w:right w:val="nil"/>
            </w:tcBorders>
            <w:hideMark/>
          </w:tcPr>
          <w:p w14:paraId="12E22C8F" w14:textId="77777777" w:rsidR="00BE68B5" w:rsidRDefault="00BE68B5" w:rsidP="00BE68B5">
            <w:pPr>
              <w:spacing w:after="0" w:line="240" w:lineRule="auto"/>
              <w:jc w:val="both"/>
              <w:rPr>
                <w:sz w:val="24"/>
                <w:szCs w:val="24"/>
                <w:lang w:val="fr-FR"/>
              </w:rPr>
            </w:pPr>
            <w:r>
              <w:rPr>
                <w:sz w:val="24"/>
                <w:szCs w:val="24"/>
                <w:lang w:val="fr-FR"/>
              </w:rPr>
              <w:t xml:space="preserve">Résumé du processus d’élaboration : </w:t>
            </w:r>
          </w:p>
          <w:p w14:paraId="29AD522C" w14:textId="77777777" w:rsidR="00BE68B5" w:rsidRPr="00BE68B5" w:rsidRDefault="00BE68B5" w:rsidP="00BE68B5">
            <w:pPr>
              <w:spacing w:after="0" w:line="240" w:lineRule="auto"/>
              <w:jc w:val="both"/>
              <w:rPr>
                <w:sz w:val="18"/>
                <w:szCs w:val="18"/>
                <w:lang w:val="fr-FR"/>
              </w:rPr>
            </w:pPr>
          </w:p>
          <w:p w14:paraId="574BD242" w14:textId="1D5CB766" w:rsidR="00A93BFE" w:rsidRDefault="00A93BFE" w:rsidP="00BE68B5">
            <w:pPr>
              <w:spacing w:after="0" w:line="240" w:lineRule="auto"/>
              <w:jc w:val="both"/>
              <w:rPr>
                <w:sz w:val="24"/>
                <w:szCs w:val="24"/>
                <w:lang w:val="fr-FR"/>
              </w:rPr>
            </w:pPr>
            <w:r w:rsidRPr="00974FB6">
              <w:rPr>
                <w:sz w:val="24"/>
                <w:szCs w:val="24"/>
                <w:lang w:val="fr-FR"/>
              </w:rPr>
              <w:t>Le Secrétariat technique a d’abord écrit une ébauche du plan de travail 2020-2022 et une commission chargée d’élaborer le plan d’action a été formée sur l’initiative du Coordonnateur national. Composée des membres des différents collèges du Comité de pilotage, la commission s’est réunie pour la première fois le 20 juillet 2020. Elle sera appuyée par le personnel du Secrétariat technique.</w:t>
            </w:r>
          </w:p>
          <w:p w14:paraId="325B0423" w14:textId="77777777" w:rsidR="007829BB" w:rsidRPr="00974FB6" w:rsidRDefault="007829BB" w:rsidP="00BE68B5">
            <w:pPr>
              <w:spacing w:after="0" w:line="240" w:lineRule="auto"/>
              <w:jc w:val="both"/>
              <w:rPr>
                <w:sz w:val="24"/>
                <w:szCs w:val="24"/>
                <w:lang w:val="fr-FR"/>
              </w:rPr>
            </w:pPr>
          </w:p>
          <w:p w14:paraId="12CE2411" w14:textId="08F4810D" w:rsidR="00A93BFE" w:rsidRPr="00974FB6" w:rsidRDefault="00531621" w:rsidP="00F55BEE">
            <w:pPr>
              <w:jc w:val="both"/>
              <w:rPr>
                <w:sz w:val="24"/>
                <w:szCs w:val="24"/>
                <w:lang w:val="fr-FR"/>
              </w:rPr>
            </w:pPr>
            <w:r w:rsidRPr="00974FB6">
              <w:rPr>
                <w:sz w:val="24"/>
                <w:szCs w:val="24"/>
                <w:lang w:val="fr-FR"/>
              </w:rPr>
              <w:t>Après la</w:t>
            </w:r>
            <w:r w:rsidR="006D3351" w:rsidRPr="00974FB6">
              <w:rPr>
                <w:sz w:val="24"/>
                <w:szCs w:val="24"/>
                <w:lang w:val="fr-FR"/>
              </w:rPr>
              <w:t xml:space="preserve"> collecte de documents stratégiques </w:t>
            </w:r>
            <w:r w:rsidRPr="00974FB6">
              <w:rPr>
                <w:sz w:val="24"/>
                <w:szCs w:val="24"/>
                <w:lang w:val="fr-FR"/>
              </w:rPr>
              <w:t xml:space="preserve">auprès </w:t>
            </w:r>
            <w:r w:rsidR="006D3351" w:rsidRPr="00974FB6">
              <w:rPr>
                <w:sz w:val="24"/>
                <w:szCs w:val="24"/>
                <w:lang w:val="fr-FR"/>
              </w:rPr>
              <w:t>des différentes parties prenantes</w:t>
            </w:r>
            <w:r w:rsidRPr="00974FB6">
              <w:rPr>
                <w:sz w:val="24"/>
                <w:szCs w:val="24"/>
                <w:lang w:val="fr-FR"/>
              </w:rPr>
              <w:t>, d</w:t>
            </w:r>
            <w:r w:rsidR="00A93BFE" w:rsidRPr="00974FB6">
              <w:rPr>
                <w:sz w:val="24"/>
                <w:szCs w:val="24"/>
                <w:lang w:val="fr-FR"/>
              </w:rPr>
              <w:t xml:space="preserve">es réunions d’échanges et séances de travail de ladite commission ont donc été organisées au Secrétariat technique les 20 et 27 juillet, le 16 septembre et le 21 septembre 2020, en présentiel et par la suite de façon virtuelle, à travers l’application Zoom. Une communication du Coordonnateur national a porté sur le « </w:t>
            </w:r>
            <w:r w:rsidR="00A93BFE" w:rsidRPr="00974FB6">
              <w:rPr>
                <w:sz w:val="24"/>
                <w:szCs w:val="24"/>
                <w:lang w:val="fr-FR"/>
              </w:rPr>
              <w:lastRenderedPageBreak/>
              <w:t xml:space="preserve">Schéma synoptique du plan d’action ». Elle a servi de cadrage pour l’équipe de rédaction, constituée du président et du rapporteur de la commission, appuyés de trois membres du </w:t>
            </w:r>
            <w:r w:rsidR="006D3351" w:rsidRPr="00974FB6">
              <w:rPr>
                <w:sz w:val="24"/>
                <w:szCs w:val="24"/>
                <w:lang w:val="fr-FR"/>
              </w:rPr>
              <w:t>S</w:t>
            </w:r>
            <w:r w:rsidR="00A93BFE" w:rsidRPr="00974FB6">
              <w:rPr>
                <w:sz w:val="24"/>
                <w:szCs w:val="24"/>
                <w:lang w:val="fr-FR"/>
              </w:rPr>
              <w:t xml:space="preserve">ecrétariat technique. </w:t>
            </w:r>
          </w:p>
          <w:p w14:paraId="60C32F6C" w14:textId="6DAD6ED9" w:rsidR="00A93BFE" w:rsidRPr="00974FB6" w:rsidRDefault="00455EC0" w:rsidP="00F55BEE">
            <w:pPr>
              <w:jc w:val="both"/>
              <w:rPr>
                <w:sz w:val="24"/>
                <w:szCs w:val="24"/>
                <w:lang w:val="fr-FR"/>
              </w:rPr>
            </w:pPr>
            <w:r w:rsidRPr="00974FB6">
              <w:rPr>
                <w:sz w:val="24"/>
                <w:szCs w:val="24"/>
                <w:lang w:val="fr-FR"/>
              </w:rPr>
              <w:t>Sur sol</w:t>
            </w:r>
            <w:r w:rsidR="00A06ED5" w:rsidRPr="00974FB6">
              <w:rPr>
                <w:sz w:val="24"/>
                <w:szCs w:val="24"/>
                <w:lang w:val="fr-FR"/>
              </w:rPr>
              <w:t>l</w:t>
            </w:r>
            <w:r w:rsidRPr="00974FB6">
              <w:rPr>
                <w:sz w:val="24"/>
                <w:szCs w:val="24"/>
                <w:lang w:val="fr-FR"/>
              </w:rPr>
              <w:t xml:space="preserve">icitation du Secrétariat Technique de l’ITIE, </w:t>
            </w:r>
            <w:r w:rsidR="00A06ED5" w:rsidRPr="00974FB6">
              <w:rPr>
                <w:sz w:val="24"/>
                <w:szCs w:val="24"/>
                <w:lang w:val="fr-FR"/>
              </w:rPr>
              <w:t xml:space="preserve">la Cellule présidentielle d’exécution et de suivi des projets prioritaires (CPES) a eu des séances de travail préalable avec </w:t>
            </w:r>
            <w:r w:rsidRPr="00974FB6">
              <w:rPr>
                <w:sz w:val="24"/>
                <w:szCs w:val="24"/>
                <w:lang w:val="fr-FR"/>
              </w:rPr>
              <w:t>l</w:t>
            </w:r>
            <w:r w:rsidR="00A93BFE" w:rsidRPr="00974FB6">
              <w:rPr>
                <w:sz w:val="24"/>
                <w:szCs w:val="24"/>
                <w:lang w:val="fr-FR"/>
              </w:rPr>
              <w:t>es me</w:t>
            </w:r>
            <w:r w:rsidR="007C47BD" w:rsidRPr="00974FB6">
              <w:rPr>
                <w:sz w:val="24"/>
                <w:szCs w:val="24"/>
                <w:lang w:val="fr-FR"/>
              </w:rPr>
              <w:t>m</w:t>
            </w:r>
            <w:r w:rsidR="00A93BFE" w:rsidRPr="00974FB6">
              <w:rPr>
                <w:sz w:val="24"/>
                <w:szCs w:val="24"/>
                <w:lang w:val="fr-FR"/>
              </w:rPr>
              <w:t>b</w:t>
            </w:r>
            <w:r w:rsidR="007C47BD" w:rsidRPr="00974FB6">
              <w:rPr>
                <w:sz w:val="24"/>
                <w:szCs w:val="24"/>
                <w:lang w:val="fr-FR"/>
              </w:rPr>
              <w:t>re</w:t>
            </w:r>
            <w:r w:rsidR="00A93BFE" w:rsidRPr="00974FB6">
              <w:rPr>
                <w:sz w:val="24"/>
                <w:szCs w:val="24"/>
                <w:lang w:val="fr-FR"/>
              </w:rPr>
              <w:t xml:space="preserve">s de cette équipe </w:t>
            </w:r>
            <w:r w:rsidR="00842266" w:rsidRPr="00974FB6">
              <w:rPr>
                <w:sz w:val="24"/>
                <w:szCs w:val="24"/>
                <w:lang w:val="fr-FR"/>
              </w:rPr>
              <w:t>pour assurer l’harmonie entre les objectifs</w:t>
            </w:r>
            <w:r w:rsidR="00805A38" w:rsidRPr="00974FB6">
              <w:rPr>
                <w:sz w:val="24"/>
                <w:szCs w:val="24"/>
                <w:lang w:val="fr-FR"/>
              </w:rPr>
              <w:t xml:space="preserve"> de l’ITIE</w:t>
            </w:r>
            <w:r w:rsidR="00842266" w:rsidRPr="00974FB6">
              <w:rPr>
                <w:sz w:val="24"/>
                <w:szCs w:val="24"/>
                <w:lang w:val="fr-FR"/>
              </w:rPr>
              <w:t xml:space="preserve"> et les priorités du gouvernement.</w:t>
            </w:r>
            <w:r w:rsidR="002C5D59" w:rsidRPr="00974FB6">
              <w:rPr>
                <w:sz w:val="24"/>
                <w:szCs w:val="24"/>
                <w:lang w:val="fr-FR"/>
              </w:rPr>
              <w:t xml:space="preserve">  </w:t>
            </w:r>
            <w:r w:rsidR="007C47BD" w:rsidRPr="00974FB6">
              <w:rPr>
                <w:sz w:val="24"/>
                <w:szCs w:val="24"/>
                <w:lang w:val="fr-FR"/>
              </w:rPr>
              <w:t xml:space="preserve"> </w:t>
            </w:r>
          </w:p>
          <w:p w14:paraId="094A5DD8" w14:textId="656C56C4" w:rsidR="00A93BFE" w:rsidRPr="00974FB6" w:rsidRDefault="00A93BFE" w:rsidP="00F55BEE">
            <w:pPr>
              <w:jc w:val="both"/>
              <w:rPr>
                <w:sz w:val="24"/>
                <w:szCs w:val="24"/>
                <w:lang w:val="fr-FR"/>
              </w:rPr>
            </w:pPr>
            <w:r w:rsidRPr="00974FB6">
              <w:rPr>
                <w:sz w:val="24"/>
                <w:szCs w:val="24"/>
                <w:lang w:val="fr-FR"/>
              </w:rPr>
              <w:t xml:space="preserve">La méthode utilisée fut inclusive et participative. Elle a impliqué les représentants de toutes les parties prenantes intervenant dans le secteur extractif (OSC, administrations publiques, sociétés extractives) en vue de disposer d’un document consensuel pour la bonne gouvernance des ressources extractives. Un atelier de travail a réuni exclusivement les membres de la commission chargée d’élaborer le plan d’action à Tsévié les 2, 3 et 4 décembre 2020 pour l’élaboration du </w:t>
            </w:r>
            <w:proofErr w:type="spellStart"/>
            <w:r w:rsidRPr="00974FB6">
              <w:rPr>
                <w:sz w:val="24"/>
                <w:szCs w:val="24"/>
                <w:lang w:val="fr-FR"/>
              </w:rPr>
              <w:t>draft</w:t>
            </w:r>
            <w:proofErr w:type="spellEnd"/>
            <w:r w:rsidRPr="00974FB6">
              <w:rPr>
                <w:sz w:val="24"/>
                <w:szCs w:val="24"/>
                <w:lang w:val="fr-FR"/>
              </w:rPr>
              <w:t xml:space="preserve"> et un deuxième atelier les 17 et 18 décembre 2020 pour la programmation des activités. A la suite de ces ateliers, il y a eu une phase de collecte de données et un groupe restreint a élaboré l’avant-projet de plan d’action qui a été soumis aux différents acteurs du secteur extractif au cours d’un atelier de concertation des parties prenantes. </w:t>
            </w:r>
          </w:p>
          <w:p w14:paraId="04FEEDC1" w14:textId="1CF52250" w:rsidR="00A93BFE" w:rsidRDefault="00A93BFE" w:rsidP="00F55BEE">
            <w:pPr>
              <w:jc w:val="both"/>
              <w:rPr>
                <w:sz w:val="24"/>
                <w:szCs w:val="24"/>
                <w:lang w:val="fr-FR"/>
              </w:rPr>
            </w:pPr>
            <w:r w:rsidRPr="00974FB6">
              <w:rPr>
                <w:sz w:val="24"/>
                <w:szCs w:val="24"/>
                <w:lang w:val="fr-FR"/>
              </w:rPr>
              <w:t xml:space="preserve">Cet atelier qui a eu lieu à Tsévié du 17 au 20 août 2021, a réuni les membres de la commission chargée d’élaborer le plan d’actions où sont représentés les différentes parties prenantes, les membres du Secrétariat technique et un représentant de la Cellule présidentielle d’exécution et de suivi des projets prioritaires (CPES). Après avoir défini les objectifs prenant en compte les principes de </w:t>
            </w:r>
            <w:r w:rsidRPr="00974FB6">
              <w:rPr>
                <w:sz w:val="24"/>
                <w:szCs w:val="24"/>
                <w:lang w:val="fr-FR"/>
              </w:rPr>
              <w:lastRenderedPageBreak/>
              <w:t xml:space="preserve">l’ITIE, les liens ont été établis avec les priorités nationales des industries extractives. </w:t>
            </w:r>
          </w:p>
          <w:p w14:paraId="4FA7BCCC" w14:textId="479C7103" w:rsidR="007829BB" w:rsidRPr="007829BB" w:rsidRDefault="007829BB" w:rsidP="00F55BEE">
            <w:pPr>
              <w:jc w:val="both"/>
              <w:rPr>
                <w:b/>
                <w:bCs/>
                <w:sz w:val="24"/>
                <w:szCs w:val="24"/>
                <w:lang w:val="fr-FR"/>
              </w:rPr>
            </w:pPr>
            <w:r w:rsidRPr="007829BB">
              <w:rPr>
                <w:b/>
                <w:bCs/>
                <w:sz w:val="24"/>
                <w:szCs w:val="24"/>
                <w:lang w:val="fr-FR"/>
              </w:rPr>
              <w:t xml:space="preserve">Lien utile : </w:t>
            </w:r>
            <w:hyperlink r:id="rId26" w:history="1">
              <w:r w:rsidR="00E45B78" w:rsidRPr="005B4C2E">
                <w:rPr>
                  <w:rStyle w:val="Lienhypertexte"/>
                  <w:b/>
                  <w:bCs/>
                  <w:sz w:val="24"/>
                  <w:szCs w:val="24"/>
                  <w:lang w:val="fr-FR"/>
                </w:rPr>
                <w:t>https://itietogo.org/web/wp-content/uploads/2021/12/PLAN-DE-TRAVAIL-ITIE-TOGO-2021-2025-1.pdf</w:t>
              </w:r>
            </w:hyperlink>
            <w:r w:rsidR="00E45B78">
              <w:rPr>
                <w:b/>
                <w:bCs/>
                <w:sz w:val="24"/>
                <w:szCs w:val="24"/>
                <w:lang w:val="fr-FR"/>
              </w:rPr>
              <w:t xml:space="preserve"> </w:t>
            </w:r>
          </w:p>
          <w:p w14:paraId="47A184D3" w14:textId="4D628316" w:rsidR="0021401C" w:rsidRPr="00974FB6" w:rsidRDefault="0021401C">
            <w:pPr>
              <w:spacing w:after="0"/>
              <w:rPr>
                <w:i/>
                <w:iCs/>
                <w:sz w:val="24"/>
                <w:szCs w:val="24"/>
                <w:lang w:val="fr-FR"/>
              </w:rPr>
            </w:pPr>
          </w:p>
        </w:tc>
      </w:tr>
      <w:tr w:rsidR="0021401C" w:rsidRPr="00BE7E1F" w14:paraId="7681149A" w14:textId="77777777" w:rsidTr="00BE68B5">
        <w:tc>
          <w:tcPr>
            <w:tcW w:w="3964" w:type="dxa"/>
            <w:tcBorders>
              <w:top w:val="single" w:sz="4" w:space="0" w:color="auto"/>
              <w:left w:val="nil"/>
              <w:bottom w:val="nil"/>
              <w:right w:val="single" w:sz="4" w:space="0" w:color="auto"/>
            </w:tcBorders>
            <w:hideMark/>
          </w:tcPr>
          <w:p w14:paraId="0CF168B9" w14:textId="77777777" w:rsidR="0021401C" w:rsidRPr="00974FB6" w:rsidRDefault="0021401C">
            <w:pPr>
              <w:spacing w:after="0"/>
              <w:rPr>
                <w:sz w:val="24"/>
                <w:szCs w:val="24"/>
                <w:lang w:val="fr-FR"/>
              </w:rPr>
            </w:pPr>
            <w:r w:rsidRPr="00974FB6">
              <w:rPr>
                <w:sz w:val="24"/>
                <w:szCs w:val="24"/>
                <w:lang w:val="fr-FR"/>
              </w:rPr>
              <w:lastRenderedPageBreak/>
              <w:t>Adoption du plan de travail par le GMP</w:t>
            </w:r>
          </w:p>
        </w:tc>
        <w:tc>
          <w:tcPr>
            <w:tcW w:w="4946" w:type="dxa"/>
            <w:tcBorders>
              <w:top w:val="single" w:sz="4" w:space="0" w:color="auto"/>
              <w:left w:val="single" w:sz="4" w:space="0" w:color="auto"/>
              <w:bottom w:val="nil"/>
              <w:right w:val="nil"/>
            </w:tcBorders>
            <w:hideMark/>
          </w:tcPr>
          <w:p w14:paraId="5B8EDD3A" w14:textId="77777777" w:rsidR="0021401C" w:rsidRDefault="006D3F16">
            <w:pPr>
              <w:spacing w:after="0"/>
              <w:rPr>
                <w:b/>
                <w:bCs/>
                <w:sz w:val="24"/>
                <w:szCs w:val="24"/>
                <w:lang w:val="fr-FR"/>
              </w:rPr>
            </w:pPr>
            <w:r w:rsidRPr="00D307E8">
              <w:rPr>
                <w:b/>
                <w:bCs/>
                <w:sz w:val="24"/>
                <w:szCs w:val="24"/>
                <w:lang w:val="fr-FR"/>
              </w:rPr>
              <w:t>16 septembre 2021 lors de la 38</w:t>
            </w:r>
            <w:r w:rsidRPr="00D307E8">
              <w:rPr>
                <w:b/>
                <w:bCs/>
                <w:sz w:val="24"/>
                <w:szCs w:val="24"/>
                <w:vertAlign w:val="superscript"/>
                <w:lang w:val="fr-FR"/>
              </w:rPr>
              <w:t>ème</w:t>
            </w:r>
            <w:r w:rsidRPr="00D307E8">
              <w:rPr>
                <w:b/>
                <w:bCs/>
                <w:sz w:val="24"/>
                <w:szCs w:val="24"/>
                <w:lang w:val="fr-FR"/>
              </w:rPr>
              <w:t xml:space="preserve"> réunion ordinaire du CP.</w:t>
            </w:r>
          </w:p>
          <w:p w14:paraId="64B3993A" w14:textId="77777777" w:rsidR="00D307E8" w:rsidRPr="00D307E8" w:rsidRDefault="00D307E8">
            <w:pPr>
              <w:spacing w:after="0"/>
              <w:rPr>
                <w:b/>
                <w:bCs/>
                <w:sz w:val="18"/>
                <w:szCs w:val="18"/>
                <w:lang w:val="fr-FR"/>
              </w:rPr>
            </w:pPr>
          </w:p>
          <w:p w14:paraId="244B441F" w14:textId="3F3A0577" w:rsidR="00D307E8" w:rsidRPr="00D307E8" w:rsidRDefault="00D307E8">
            <w:pPr>
              <w:spacing w:after="0"/>
              <w:rPr>
                <w:b/>
                <w:bCs/>
                <w:sz w:val="24"/>
                <w:szCs w:val="24"/>
                <w:lang w:val="fr-FR"/>
              </w:rPr>
            </w:pPr>
            <w:r>
              <w:rPr>
                <w:b/>
                <w:bCs/>
                <w:sz w:val="24"/>
                <w:szCs w:val="24"/>
                <w:lang w:val="fr-FR"/>
              </w:rPr>
              <w:t xml:space="preserve">Lien utile : </w:t>
            </w:r>
            <w:hyperlink r:id="rId27" w:history="1">
              <w:r w:rsidR="00E45B78" w:rsidRPr="005B4C2E">
                <w:rPr>
                  <w:rStyle w:val="Lienhypertexte"/>
                  <w:b/>
                  <w:bCs/>
                  <w:sz w:val="24"/>
                  <w:szCs w:val="24"/>
                  <w:lang w:val="fr-FR"/>
                </w:rPr>
                <w:t>https://itietogo.org/wp-content/uploads/2021/12/CR_38e-reunion-ordinaire-du-CP2191.pdf</w:t>
              </w:r>
            </w:hyperlink>
            <w:r w:rsidR="00E45B78">
              <w:rPr>
                <w:b/>
                <w:bCs/>
                <w:sz w:val="24"/>
                <w:szCs w:val="24"/>
                <w:lang w:val="fr-FR"/>
              </w:rPr>
              <w:t xml:space="preserve"> </w:t>
            </w:r>
          </w:p>
        </w:tc>
      </w:tr>
    </w:tbl>
    <w:p w14:paraId="510052C1" w14:textId="77777777" w:rsidR="0021401C" w:rsidRDefault="0021401C" w:rsidP="008B2288">
      <w:pPr>
        <w:spacing w:after="0" w:line="240" w:lineRule="auto"/>
        <w:rPr>
          <w:lang w:val="fr-FR"/>
        </w:rPr>
      </w:pPr>
    </w:p>
    <w:p w14:paraId="6C638E79" w14:textId="77777777" w:rsidR="008B2288" w:rsidRPr="000267FF" w:rsidRDefault="008B2288" w:rsidP="008B2288">
      <w:pPr>
        <w:spacing w:after="0" w:line="240" w:lineRule="auto"/>
        <w:rPr>
          <w:lang w:val="fr-FR"/>
        </w:rPr>
      </w:pPr>
    </w:p>
    <w:p w14:paraId="147384DE" w14:textId="77777777" w:rsidR="0021401C" w:rsidRPr="00244376" w:rsidRDefault="0021401C" w:rsidP="008B2288">
      <w:pPr>
        <w:spacing w:after="0" w:line="240" w:lineRule="auto"/>
        <w:ind w:left="-180" w:right="-198"/>
        <w:jc w:val="both"/>
        <w:rPr>
          <w:b/>
          <w:bCs/>
          <w:i/>
          <w:iCs/>
          <w:sz w:val="26"/>
          <w:szCs w:val="26"/>
          <w:lang w:val="fr-FR"/>
        </w:rPr>
      </w:pPr>
      <w:r w:rsidRPr="00244376">
        <w:rPr>
          <w:b/>
          <w:bCs/>
          <w:i/>
          <w:iCs/>
          <w:sz w:val="26"/>
          <w:szCs w:val="26"/>
          <w:lang w:val="fr-FR"/>
        </w:rPr>
        <w:t>2. Expliquez comment les objectifs du plan de travail reflètent les priorités nationales pour les industries extractives. Donnez des liens vers les documents pertinents, comme les études ou plans de développement nationaux, le cas échéant.</w:t>
      </w:r>
    </w:p>
    <w:p w14:paraId="112E1365" w14:textId="77777777" w:rsidR="00D307E8" w:rsidRPr="00D307E8" w:rsidRDefault="00D307E8" w:rsidP="00D307E8">
      <w:pPr>
        <w:spacing w:after="0" w:line="240" w:lineRule="auto"/>
        <w:jc w:val="both"/>
        <w:rPr>
          <w:b/>
          <w:bCs/>
          <w:sz w:val="26"/>
          <w:szCs w:val="26"/>
          <w:lang w:val="fr-FR"/>
        </w:rPr>
      </w:pPr>
    </w:p>
    <w:tbl>
      <w:tblPr>
        <w:tblStyle w:val="Grilledutableau"/>
        <w:tblW w:w="9630" w:type="dxa"/>
        <w:tblInd w:w="-275" w:type="dxa"/>
        <w:tblLook w:val="04A0" w:firstRow="1" w:lastRow="0" w:firstColumn="1" w:lastColumn="0" w:noHBand="0" w:noVBand="1"/>
      </w:tblPr>
      <w:tblGrid>
        <w:gridCol w:w="9630"/>
      </w:tblGrid>
      <w:tr w:rsidR="0021401C" w:rsidRPr="00BE7E1F" w14:paraId="551B7E4A" w14:textId="77777777" w:rsidTr="007C59E8">
        <w:trPr>
          <w:trHeight w:val="6447"/>
        </w:trPr>
        <w:tc>
          <w:tcPr>
            <w:tcW w:w="9630" w:type="dxa"/>
            <w:tcBorders>
              <w:top w:val="single" w:sz="4" w:space="0" w:color="auto"/>
              <w:left w:val="single" w:sz="4" w:space="0" w:color="auto"/>
              <w:bottom w:val="single" w:sz="4" w:space="0" w:color="auto"/>
              <w:right w:val="single" w:sz="4" w:space="0" w:color="auto"/>
            </w:tcBorders>
          </w:tcPr>
          <w:p w14:paraId="0FE7EACA" w14:textId="7D42F3A0" w:rsidR="006D3F16" w:rsidRPr="003961D9" w:rsidRDefault="006D3F16" w:rsidP="00CB61D6">
            <w:pPr>
              <w:jc w:val="both"/>
              <w:rPr>
                <w:sz w:val="24"/>
                <w:szCs w:val="24"/>
                <w:lang w:val="fr-FR"/>
              </w:rPr>
            </w:pPr>
            <w:r w:rsidRPr="003961D9">
              <w:rPr>
                <w:sz w:val="24"/>
                <w:szCs w:val="24"/>
                <w:lang w:val="fr-FR"/>
              </w:rPr>
              <w:t xml:space="preserve">L’élaboration du plan de travail s’est faite par étape </w:t>
            </w:r>
            <w:r w:rsidR="003961D9">
              <w:rPr>
                <w:sz w:val="24"/>
                <w:szCs w:val="24"/>
                <w:lang w:val="fr-FR"/>
              </w:rPr>
              <w:t>comme les années précédentes en tenant compte des priorités nationales</w:t>
            </w:r>
            <w:r w:rsidR="009261F9">
              <w:rPr>
                <w:sz w:val="24"/>
                <w:szCs w:val="24"/>
                <w:lang w:val="fr-FR"/>
              </w:rPr>
              <w:t xml:space="preserve">. Il a été élaboré </w:t>
            </w:r>
            <w:r w:rsidRPr="003961D9">
              <w:rPr>
                <w:sz w:val="24"/>
                <w:szCs w:val="24"/>
                <w:lang w:val="fr-FR"/>
              </w:rPr>
              <w:t xml:space="preserve">à travers les tâches suivantes : </w:t>
            </w:r>
          </w:p>
          <w:p w14:paraId="3462BD3B" w14:textId="2F30E0C8" w:rsidR="006D3F16" w:rsidRPr="00D307E8" w:rsidRDefault="006D3F16" w:rsidP="00CB61D6">
            <w:pPr>
              <w:jc w:val="both"/>
              <w:rPr>
                <w:sz w:val="24"/>
                <w:szCs w:val="24"/>
                <w:lang w:val="fr-FR"/>
              </w:rPr>
            </w:pPr>
            <w:r w:rsidRPr="008B2288">
              <w:rPr>
                <w:b/>
                <w:bCs/>
                <w:sz w:val="24"/>
                <w:szCs w:val="24"/>
                <w:lang w:val="fr-FR"/>
              </w:rPr>
              <w:t>1.</w:t>
            </w:r>
            <w:r w:rsidRPr="00D307E8">
              <w:rPr>
                <w:sz w:val="24"/>
                <w:szCs w:val="24"/>
                <w:lang w:val="fr-FR"/>
              </w:rPr>
              <w:t xml:space="preserve"> </w:t>
            </w:r>
            <w:r w:rsidR="006D3351" w:rsidRPr="00D307E8">
              <w:rPr>
                <w:sz w:val="24"/>
                <w:szCs w:val="24"/>
                <w:lang w:val="fr-FR"/>
              </w:rPr>
              <w:t>R</w:t>
            </w:r>
            <w:r w:rsidRPr="00D307E8">
              <w:rPr>
                <w:sz w:val="24"/>
                <w:szCs w:val="24"/>
                <w:lang w:val="fr-FR"/>
              </w:rPr>
              <w:t xml:space="preserve">ecensement des plans d’actions des parties prenantes et des structures concernées par le secteur extractif (MME/DGMG, </w:t>
            </w:r>
            <w:r w:rsidR="00634988" w:rsidRPr="00D307E8">
              <w:rPr>
                <w:sz w:val="24"/>
                <w:szCs w:val="24"/>
                <w:lang w:val="fr-FR"/>
              </w:rPr>
              <w:t xml:space="preserve">MERF, </w:t>
            </w:r>
            <w:r w:rsidRPr="00D307E8">
              <w:rPr>
                <w:sz w:val="24"/>
                <w:szCs w:val="24"/>
                <w:lang w:val="fr-FR"/>
              </w:rPr>
              <w:t>ANGE, MATDCL, MCIPSP, MPD, DGEAE, OTR, SP EAU, PCQVP</w:t>
            </w:r>
            <w:r w:rsidR="00F84A23" w:rsidRPr="00D307E8">
              <w:rPr>
                <w:sz w:val="24"/>
                <w:szCs w:val="24"/>
                <w:lang w:val="fr-FR"/>
              </w:rPr>
              <w:t>,</w:t>
            </w:r>
            <w:r w:rsidRPr="00D307E8">
              <w:rPr>
                <w:sz w:val="24"/>
                <w:szCs w:val="24"/>
                <w:lang w:val="fr-FR"/>
              </w:rPr>
              <w:t xml:space="preserve"> Radio Lomé</w:t>
            </w:r>
            <w:r w:rsidR="00634988" w:rsidRPr="00D307E8">
              <w:rPr>
                <w:sz w:val="24"/>
                <w:szCs w:val="24"/>
                <w:lang w:val="fr-FR"/>
              </w:rPr>
              <w:t xml:space="preserve">, </w:t>
            </w:r>
            <w:proofErr w:type="spellStart"/>
            <w:r w:rsidR="00634988" w:rsidRPr="00D307E8">
              <w:rPr>
                <w:sz w:val="24"/>
                <w:szCs w:val="24"/>
                <w:lang w:val="fr-FR"/>
              </w:rPr>
              <w:t>Editogo</w:t>
            </w:r>
            <w:proofErr w:type="spellEnd"/>
            <w:r w:rsidRPr="00D307E8">
              <w:rPr>
                <w:sz w:val="24"/>
                <w:szCs w:val="24"/>
                <w:lang w:val="fr-FR"/>
              </w:rPr>
              <w:t xml:space="preserve">) </w:t>
            </w:r>
            <w:r w:rsidR="00531621" w:rsidRPr="00D307E8">
              <w:rPr>
                <w:sz w:val="24"/>
                <w:szCs w:val="24"/>
                <w:lang w:val="fr-FR"/>
              </w:rPr>
              <w:t xml:space="preserve">; </w:t>
            </w:r>
            <w:r w:rsidRPr="00D307E8">
              <w:rPr>
                <w:sz w:val="24"/>
                <w:szCs w:val="24"/>
                <w:lang w:val="fr-FR"/>
              </w:rPr>
              <w:t>collecte des recommandations entrant dans la mise en œuvre de l’ITIE et la bonne gouvernance dans le secteur extractif ; analyse des recommandations du rapport de la 2</w:t>
            </w:r>
            <w:r w:rsidRPr="00D307E8">
              <w:rPr>
                <w:sz w:val="24"/>
                <w:szCs w:val="24"/>
                <w:vertAlign w:val="superscript"/>
                <w:lang w:val="fr-FR"/>
              </w:rPr>
              <w:t xml:space="preserve">ème </w:t>
            </w:r>
            <w:r w:rsidRPr="00D307E8">
              <w:rPr>
                <w:sz w:val="24"/>
                <w:szCs w:val="24"/>
                <w:lang w:val="fr-FR"/>
              </w:rPr>
              <w:t xml:space="preserve">validation, des rapports ITIE et du rapport de l’atelier d’auto-évaluation du CP 2017 à mettre en œuvre ; revue de la Norme ITIE et ses principes ; séances de travail avec la Cellule présidentielle d’exécution et de suivi des projets prioritaires sur le PND, la FDR2025 et le canevas de plan d’actions-type ; </w:t>
            </w:r>
          </w:p>
          <w:p w14:paraId="3185212D" w14:textId="20958EFA" w:rsidR="006D3F16" w:rsidRPr="00D307E8" w:rsidRDefault="006D3F16" w:rsidP="00CB61D6">
            <w:pPr>
              <w:jc w:val="both"/>
              <w:rPr>
                <w:sz w:val="24"/>
                <w:szCs w:val="24"/>
                <w:lang w:val="fr-FR"/>
              </w:rPr>
            </w:pPr>
            <w:r w:rsidRPr="008B2288">
              <w:rPr>
                <w:b/>
                <w:bCs/>
                <w:sz w:val="24"/>
                <w:szCs w:val="24"/>
                <w:lang w:val="fr-FR"/>
              </w:rPr>
              <w:t>2.</w:t>
            </w:r>
            <w:r w:rsidRPr="00D307E8">
              <w:rPr>
                <w:sz w:val="24"/>
                <w:szCs w:val="24"/>
                <w:lang w:val="fr-FR"/>
              </w:rPr>
              <w:t xml:space="preserve"> </w:t>
            </w:r>
            <w:r w:rsidR="00531621" w:rsidRPr="00D307E8">
              <w:rPr>
                <w:sz w:val="24"/>
                <w:szCs w:val="24"/>
                <w:lang w:val="fr-FR"/>
              </w:rPr>
              <w:t>I</w:t>
            </w:r>
            <w:r w:rsidRPr="00D307E8">
              <w:rPr>
                <w:sz w:val="24"/>
                <w:szCs w:val="24"/>
                <w:lang w:val="fr-FR"/>
              </w:rPr>
              <w:t xml:space="preserve">dentification, dans ces documents, des priorités nationales, afin de définir la vision, l’objectif et les axes stratégiques du plan d’actions ; identification dans les plans d’actions des différentes parties prenantes, des activités programmées pour être mises en œuvre sur la période 2021-2025, leur coût, et les sources de financement ; </w:t>
            </w:r>
          </w:p>
          <w:p w14:paraId="2183FCAF" w14:textId="0669EBDE" w:rsidR="006D3F16" w:rsidRPr="00D307E8" w:rsidRDefault="006D3F16" w:rsidP="00CB61D6">
            <w:pPr>
              <w:jc w:val="both"/>
              <w:rPr>
                <w:sz w:val="24"/>
                <w:szCs w:val="24"/>
                <w:lang w:val="fr-FR"/>
              </w:rPr>
            </w:pPr>
            <w:r w:rsidRPr="008B2288">
              <w:rPr>
                <w:b/>
                <w:bCs/>
                <w:sz w:val="24"/>
                <w:szCs w:val="24"/>
                <w:lang w:val="fr-FR"/>
              </w:rPr>
              <w:t>3.</w:t>
            </w:r>
            <w:r w:rsidRPr="00D307E8">
              <w:rPr>
                <w:sz w:val="24"/>
                <w:szCs w:val="24"/>
                <w:lang w:val="fr-FR"/>
              </w:rPr>
              <w:t xml:space="preserve"> </w:t>
            </w:r>
            <w:r w:rsidR="00531621" w:rsidRPr="00D307E8">
              <w:rPr>
                <w:sz w:val="24"/>
                <w:szCs w:val="24"/>
                <w:lang w:val="fr-FR"/>
              </w:rPr>
              <w:t>E</w:t>
            </w:r>
            <w:r w:rsidRPr="00D307E8">
              <w:rPr>
                <w:sz w:val="24"/>
                <w:szCs w:val="24"/>
                <w:lang w:val="fr-FR"/>
              </w:rPr>
              <w:t xml:space="preserve">laboration du </w:t>
            </w:r>
            <w:proofErr w:type="spellStart"/>
            <w:r w:rsidRPr="00D307E8">
              <w:rPr>
                <w:sz w:val="24"/>
                <w:szCs w:val="24"/>
                <w:lang w:val="fr-FR"/>
              </w:rPr>
              <w:t>draft</w:t>
            </w:r>
            <w:proofErr w:type="spellEnd"/>
            <w:r w:rsidRPr="00D307E8">
              <w:rPr>
                <w:sz w:val="24"/>
                <w:szCs w:val="24"/>
                <w:lang w:val="fr-FR"/>
              </w:rPr>
              <w:t xml:space="preserve"> du plan d’action 2021-2025 en équipe restreinte ; </w:t>
            </w:r>
          </w:p>
          <w:p w14:paraId="5CCDAA38" w14:textId="288A5447" w:rsidR="006D3F16" w:rsidRPr="00D307E8" w:rsidRDefault="006D3F16" w:rsidP="00CB61D6">
            <w:pPr>
              <w:jc w:val="both"/>
              <w:rPr>
                <w:sz w:val="24"/>
                <w:szCs w:val="24"/>
                <w:lang w:val="fr-FR"/>
              </w:rPr>
            </w:pPr>
            <w:r w:rsidRPr="008B2288">
              <w:rPr>
                <w:b/>
                <w:bCs/>
                <w:sz w:val="24"/>
                <w:szCs w:val="24"/>
                <w:lang w:val="fr-FR"/>
              </w:rPr>
              <w:t>4.</w:t>
            </w:r>
            <w:r w:rsidRPr="00D307E8">
              <w:rPr>
                <w:sz w:val="24"/>
                <w:szCs w:val="24"/>
                <w:lang w:val="fr-FR"/>
              </w:rPr>
              <w:t xml:space="preserve"> </w:t>
            </w:r>
            <w:r w:rsidR="00531621" w:rsidRPr="00D307E8">
              <w:rPr>
                <w:sz w:val="24"/>
                <w:szCs w:val="24"/>
                <w:lang w:val="fr-FR"/>
              </w:rPr>
              <w:t>E</w:t>
            </w:r>
            <w:r w:rsidRPr="00D307E8">
              <w:rPr>
                <w:sz w:val="24"/>
                <w:szCs w:val="24"/>
                <w:lang w:val="fr-FR"/>
              </w:rPr>
              <w:t xml:space="preserve">tude du </w:t>
            </w:r>
            <w:proofErr w:type="spellStart"/>
            <w:r w:rsidRPr="00D307E8">
              <w:rPr>
                <w:sz w:val="24"/>
                <w:szCs w:val="24"/>
                <w:lang w:val="fr-FR"/>
              </w:rPr>
              <w:t>draft</w:t>
            </w:r>
            <w:proofErr w:type="spellEnd"/>
            <w:r w:rsidRPr="00D307E8">
              <w:rPr>
                <w:sz w:val="24"/>
                <w:szCs w:val="24"/>
                <w:lang w:val="fr-FR"/>
              </w:rPr>
              <w:t xml:space="preserve"> du plan d’action 2021-2025 en commission au cours d’un atelier ; </w:t>
            </w:r>
          </w:p>
          <w:p w14:paraId="07581F04" w14:textId="5DCFFD36" w:rsidR="006D3F16" w:rsidRPr="00D307E8" w:rsidRDefault="006D3F16" w:rsidP="00CB61D6">
            <w:pPr>
              <w:jc w:val="both"/>
              <w:rPr>
                <w:sz w:val="24"/>
                <w:szCs w:val="24"/>
                <w:lang w:val="fr-FR"/>
              </w:rPr>
            </w:pPr>
            <w:r w:rsidRPr="008B2288">
              <w:rPr>
                <w:b/>
                <w:bCs/>
                <w:sz w:val="24"/>
                <w:szCs w:val="24"/>
                <w:lang w:val="fr-FR"/>
              </w:rPr>
              <w:t>5.</w:t>
            </w:r>
            <w:r w:rsidRPr="00D307E8">
              <w:rPr>
                <w:sz w:val="24"/>
                <w:szCs w:val="24"/>
                <w:lang w:val="fr-FR"/>
              </w:rPr>
              <w:t xml:space="preserve"> Examen de l’avant-projet </w:t>
            </w:r>
            <w:r w:rsidR="00531621" w:rsidRPr="00D307E8">
              <w:rPr>
                <w:sz w:val="24"/>
                <w:szCs w:val="24"/>
                <w:lang w:val="fr-FR"/>
              </w:rPr>
              <w:t>du</w:t>
            </w:r>
            <w:r w:rsidRPr="00D307E8">
              <w:rPr>
                <w:sz w:val="24"/>
                <w:szCs w:val="24"/>
                <w:lang w:val="fr-FR"/>
              </w:rPr>
              <w:t xml:space="preserve"> plan d’actions en atelier de concertation avec les différentes parties prenantes en prenant en compte les nouvelles données collectées et définition du schéma de mise en œuvre du plan d’action ; </w:t>
            </w:r>
          </w:p>
          <w:p w14:paraId="2271E2F5" w14:textId="77777777" w:rsidR="006D3F16" w:rsidRPr="00D307E8" w:rsidRDefault="006D3F16" w:rsidP="00CB61D6">
            <w:pPr>
              <w:jc w:val="both"/>
              <w:rPr>
                <w:sz w:val="24"/>
                <w:szCs w:val="24"/>
                <w:lang w:val="fr-FR"/>
              </w:rPr>
            </w:pPr>
            <w:r w:rsidRPr="008B2288">
              <w:rPr>
                <w:b/>
                <w:bCs/>
                <w:sz w:val="24"/>
                <w:szCs w:val="24"/>
                <w:lang w:val="fr-FR"/>
              </w:rPr>
              <w:lastRenderedPageBreak/>
              <w:t>6.</w:t>
            </w:r>
            <w:r w:rsidRPr="00D307E8">
              <w:rPr>
                <w:sz w:val="24"/>
                <w:szCs w:val="24"/>
                <w:lang w:val="fr-FR"/>
              </w:rPr>
              <w:t xml:space="preserve"> Validation du projet de plan d’actions en réunion du Comité de pilotage ; </w:t>
            </w:r>
          </w:p>
          <w:p w14:paraId="58605679" w14:textId="77777777" w:rsidR="0021401C" w:rsidRDefault="006D3F16" w:rsidP="008B2288">
            <w:pPr>
              <w:jc w:val="both"/>
              <w:rPr>
                <w:sz w:val="24"/>
                <w:szCs w:val="24"/>
                <w:lang w:val="fr-FR"/>
              </w:rPr>
            </w:pPr>
            <w:r w:rsidRPr="008B2288">
              <w:rPr>
                <w:b/>
                <w:bCs/>
                <w:sz w:val="24"/>
                <w:szCs w:val="24"/>
                <w:lang w:val="fr-FR"/>
              </w:rPr>
              <w:t>7.</w:t>
            </w:r>
            <w:r w:rsidRPr="00D307E8">
              <w:rPr>
                <w:sz w:val="24"/>
                <w:szCs w:val="24"/>
                <w:lang w:val="fr-FR"/>
              </w:rPr>
              <w:t xml:space="preserve"> </w:t>
            </w:r>
            <w:r w:rsidR="00531621" w:rsidRPr="00D307E8">
              <w:rPr>
                <w:sz w:val="24"/>
                <w:szCs w:val="24"/>
                <w:lang w:val="fr-FR"/>
              </w:rPr>
              <w:t>P</w:t>
            </w:r>
            <w:r w:rsidRPr="00D307E8">
              <w:rPr>
                <w:sz w:val="24"/>
                <w:szCs w:val="24"/>
                <w:lang w:val="fr-FR"/>
              </w:rPr>
              <w:t xml:space="preserve">résentation d’un plan de travail entièrement chiffré </w:t>
            </w:r>
            <w:r w:rsidR="00A82218" w:rsidRPr="00D307E8">
              <w:rPr>
                <w:sz w:val="24"/>
                <w:szCs w:val="24"/>
                <w:lang w:val="fr-FR"/>
              </w:rPr>
              <w:t>tenant compte d</w:t>
            </w:r>
            <w:r w:rsidRPr="00D307E8">
              <w:rPr>
                <w:sz w:val="24"/>
                <w:szCs w:val="24"/>
                <w:lang w:val="fr-FR"/>
              </w:rPr>
              <w:t>es échéances de la déclaration ITIE et de validation fixées par le Conseil d’administration de l’ITIE.</w:t>
            </w:r>
          </w:p>
          <w:p w14:paraId="3F21C722" w14:textId="77777777" w:rsidR="003961D9" w:rsidRDefault="009261F9" w:rsidP="00244376">
            <w:pPr>
              <w:jc w:val="both"/>
              <w:rPr>
                <w:sz w:val="24"/>
                <w:szCs w:val="24"/>
                <w:lang w:val="fr-FR"/>
              </w:rPr>
            </w:pPr>
            <w:r w:rsidRPr="009261F9">
              <w:rPr>
                <w:sz w:val="24"/>
                <w:szCs w:val="24"/>
                <w:lang w:val="fr-FR"/>
              </w:rPr>
              <w:t xml:space="preserve">Le Togo a opté pour une politique de diversification minière. Cet engagement s’est traduit à travers les différentes politiques de réformes, dont la dernière en date est la feuille de route gouvernementale, tendant à améliorer l’exploitation du phosphate et à soutenir la recherche et l’exploitation d’autres ressources minérales dont dispose le pays. L’axe 2 de la </w:t>
            </w:r>
            <w:r>
              <w:rPr>
                <w:sz w:val="24"/>
                <w:szCs w:val="24"/>
                <w:lang w:val="fr-FR"/>
              </w:rPr>
              <w:t>F</w:t>
            </w:r>
            <w:r w:rsidRPr="009261F9">
              <w:rPr>
                <w:sz w:val="24"/>
                <w:szCs w:val="24"/>
                <w:lang w:val="fr-FR"/>
              </w:rPr>
              <w:t>euille de route gouvernementale en est une illustration parfaite de la volonté du gouvernement à accélérer l’exploration et l’exploitation des ressources minières. Le gouvernement togolais a fait de l’exploitation et de la mise en valeur des potentialités minières l’un des leviers de sa politique économique dont l’objectif principal est la réduction de la pauvreté, la croissance économique et la création de l’emploi pour la jeunesse. Pour atteindre cet objectif, la stratégie adoptée est de faire de l’investissement privé le moteur du développement du secteur minier tout en améliorant le climat des investissements et les infrastructures géologiques de base.</w:t>
            </w:r>
            <w:r>
              <w:rPr>
                <w:sz w:val="24"/>
                <w:szCs w:val="24"/>
                <w:lang w:val="fr-FR"/>
              </w:rPr>
              <w:t xml:space="preserve"> </w:t>
            </w:r>
            <w:r w:rsidR="00244376">
              <w:rPr>
                <w:sz w:val="24"/>
                <w:szCs w:val="24"/>
                <w:lang w:val="fr-FR"/>
              </w:rPr>
              <w:t>Ainsi, l</w:t>
            </w:r>
            <w:r>
              <w:rPr>
                <w:sz w:val="24"/>
                <w:szCs w:val="24"/>
                <w:lang w:val="fr-FR"/>
              </w:rPr>
              <w:t xml:space="preserve">a mise en œuvre du processus ITIE s’inscrit dans l’axe 2 de la </w:t>
            </w:r>
            <w:r w:rsidRPr="009261F9">
              <w:rPr>
                <w:sz w:val="24"/>
                <w:szCs w:val="24"/>
                <w:lang w:val="fr-FR"/>
              </w:rPr>
              <w:t>Feuille de route</w:t>
            </w:r>
            <w:r w:rsidR="00244376">
              <w:rPr>
                <w:sz w:val="24"/>
                <w:szCs w:val="24"/>
                <w:lang w:val="fr-FR"/>
              </w:rPr>
              <w:t xml:space="preserve"> </w:t>
            </w:r>
            <w:r w:rsidRPr="009261F9">
              <w:rPr>
                <w:sz w:val="24"/>
                <w:szCs w:val="24"/>
                <w:lang w:val="fr-FR"/>
              </w:rPr>
              <w:t xml:space="preserve">gouvernementale </w:t>
            </w:r>
            <w:r w:rsidR="00244376">
              <w:rPr>
                <w:sz w:val="24"/>
                <w:szCs w:val="24"/>
                <w:lang w:val="fr-FR"/>
              </w:rPr>
              <w:t>Togo 2025 à travers l’</w:t>
            </w:r>
            <w:r w:rsidRPr="009261F9">
              <w:rPr>
                <w:sz w:val="24"/>
                <w:szCs w:val="24"/>
                <w:lang w:val="fr-FR"/>
              </w:rPr>
              <w:t>instaur</w:t>
            </w:r>
            <w:r w:rsidR="00244376">
              <w:rPr>
                <w:sz w:val="24"/>
                <w:szCs w:val="24"/>
                <w:lang w:val="fr-FR"/>
              </w:rPr>
              <w:t>ation de</w:t>
            </w:r>
            <w:r w:rsidRPr="009261F9">
              <w:rPr>
                <w:sz w:val="24"/>
                <w:szCs w:val="24"/>
                <w:lang w:val="fr-FR"/>
              </w:rPr>
              <w:t xml:space="preserve"> </w:t>
            </w:r>
            <w:r w:rsidR="00244376">
              <w:rPr>
                <w:sz w:val="24"/>
                <w:szCs w:val="24"/>
                <w:lang w:val="fr-FR"/>
              </w:rPr>
              <w:t xml:space="preserve">la </w:t>
            </w:r>
            <w:r w:rsidRPr="009261F9">
              <w:rPr>
                <w:sz w:val="24"/>
                <w:szCs w:val="24"/>
                <w:lang w:val="fr-FR"/>
              </w:rPr>
              <w:t xml:space="preserve">bonne gouvernance dans le secteur extractif, </w:t>
            </w:r>
            <w:r w:rsidR="00244376">
              <w:rPr>
                <w:sz w:val="24"/>
                <w:szCs w:val="24"/>
                <w:lang w:val="fr-FR"/>
              </w:rPr>
              <w:t>la promotion d’</w:t>
            </w:r>
            <w:r w:rsidRPr="009261F9">
              <w:rPr>
                <w:sz w:val="24"/>
                <w:szCs w:val="24"/>
                <w:lang w:val="fr-FR"/>
              </w:rPr>
              <w:t>un climat propice aux investissements et de consolid</w:t>
            </w:r>
            <w:r w:rsidR="00244376">
              <w:rPr>
                <w:sz w:val="24"/>
                <w:szCs w:val="24"/>
                <w:lang w:val="fr-FR"/>
              </w:rPr>
              <w:t>ation</w:t>
            </w:r>
            <w:r w:rsidRPr="009261F9">
              <w:rPr>
                <w:sz w:val="24"/>
                <w:szCs w:val="24"/>
                <w:lang w:val="fr-FR"/>
              </w:rPr>
              <w:t xml:space="preserve"> </w:t>
            </w:r>
            <w:r w:rsidR="00244376">
              <w:rPr>
                <w:sz w:val="24"/>
                <w:szCs w:val="24"/>
                <w:lang w:val="fr-FR"/>
              </w:rPr>
              <w:t>du</w:t>
            </w:r>
            <w:r w:rsidRPr="009261F9">
              <w:rPr>
                <w:sz w:val="24"/>
                <w:szCs w:val="24"/>
                <w:lang w:val="fr-FR"/>
              </w:rPr>
              <w:t xml:space="preserve"> développement durable et inclusif du pays. </w:t>
            </w:r>
          </w:p>
          <w:p w14:paraId="4B4439E4" w14:textId="77777777" w:rsidR="007C59E8" w:rsidRPr="00593822" w:rsidRDefault="00244376" w:rsidP="007C59E8">
            <w:pPr>
              <w:rPr>
                <w:b/>
                <w:bCs/>
                <w:sz w:val="24"/>
                <w:szCs w:val="24"/>
                <w:lang w:val="fr-FR"/>
              </w:rPr>
            </w:pPr>
            <w:r w:rsidRPr="00593822">
              <w:rPr>
                <w:b/>
                <w:bCs/>
                <w:sz w:val="24"/>
                <w:szCs w:val="24"/>
                <w:lang w:val="fr-FR"/>
              </w:rPr>
              <w:t xml:space="preserve">Lien utile : </w:t>
            </w:r>
            <w:hyperlink r:id="rId28" w:history="1">
              <w:r w:rsidR="007C59E8" w:rsidRPr="00593822">
                <w:rPr>
                  <w:rStyle w:val="Lienhypertexte"/>
                  <w:b/>
                  <w:bCs/>
                  <w:sz w:val="24"/>
                  <w:szCs w:val="24"/>
                  <w:lang w:val="fr-FR"/>
                </w:rPr>
                <w:t>https://www.ctc-n.org/sites/www.ctc-n.org/files/2022-09/Feuille%20de%20Route%20gouvernementale%20du%20Togo%202025_1.pdf</w:t>
              </w:r>
            </w:hyperlink>
          </w:p>
          <w:p w14:paraId="2215411A" w14:textId="3368486D" w:rsidR="00593822" w:rsidRPr="007829BB" w:rsidRDefault="00593822" w:rsidP="00593822">
            <w:pPr>
              <w:jc w:val="both"/>
              <w:rPr>
                <w:b/>
                <w:bCs/>
                <w:sz w:val="24"/>
                <w:szCs w:val="24"/>
                <w:lang w:val="fr-FR"/>
              </w:rPr>
            </w:pPr>
            <w:r w:rsidRPr="007829BB">
              <w:rPr>
                <w:b/>
                <w:bCs/>
                <w:sz w:val="24"/>
                <w:szCs w:val="24"/>
                <w:lang w:val="fr-FR"/>
              </w:rPr>
              <w:t xml:space="preserve">Lien utile : </w:t>
            </w:r>
            <w:hyperlink r:id="rId29" w:history="1">
              <w:r w:rsidR="0008177E" w:rsidRPr="005B4C2E">
                <w:rPr>
                  <w:rStyle w:val="Lienhypertexte"/>
                  <w:b/>
                  <w:bCs/>
                  <w:sz w:val="24"/>
                  <w:szCs w:val="24"/>
                  <w:lang w:val="fr-FR"/>
                </w:rPr>
                <w:t>https://itietogo.org/web/wp-content/uploads/2021/12/PLAN-DE-TRAVAIL-ITIE-TOGO-2021-2025-1.pdf</w:t>
              </w:r>
            </w:hyperlink>
            <w:r w:rsidR="0008177E">
              <w:rPr>
                <w:b/>
                <w:bCs/>
                <w:sz w:val="24"/>
                <w:szCs w:val="24"/>
                <w:lang w:val="fr-FR"/>
              </w:rPr>
              <w:t xml:space="preserve"> </w:t>
            </w:r>
          </w:p>
          <w:p w14:paraId="32E34D5C" w14:textId="7A0FA1FD" w:rsidR="00593822" w:rsidRPr="008B2288" w:rsidRDefault="00593822" w:rsidP="007C59E8">
            <w:pPr>
              <w:rPr>
                <w:sz w:val="24"/>
                <w:szCs w:val="24"/>
                <w:lang w:val="fr-FR"/>
              </w:rPr>
            </w:pPr>
          </w:p>
        </w:tc>
      </w:tr>
    </w:tbl>
    <w:p w14:paraId="1AC8BBBF" w14:textId="77777777" w:rsidR="0021401C" w:rsidRPr="000267FF" w:rsidRDefault="0021401C" w:rsidP="008B2288">
      <w:pPr>
        <w:spacing w:after="0" w:line="240" w:lineRule="auto"/>
        <w:rPr>
          <w:i/>
          <w:iCs/>
          <w:lang w:val="fr-FR"/>
        </w:rPr>
      </w:pPr>
    </w:p>
    <w:p w14:paraId="21D74037" w14:textId="77777777" w:rsidR="0021401C" w:rsidRPr="008B2288" w:rsidRDefault="0021401C" w:rsidP="008B2288">
      <w:pPr>
        <w:spacing w:after="0" w:line="240" w:lineRule="auto"/>
        <w:ind w:left="-180" w:right="-288"/>
        <w:jc w:val="both"/>
        <w:rPr>
          <w:b/>
          <w:bCs/>
          <w:i/>
          <w:iCs/>
          <w:sz w:val="26"/>
          <w:szCs w:val="26"/>
          <w:lang w:val="fr-FR"/>
        </w:rPr>
      </w:pPr>
      <w:r w:rsidRPr="008B2288">
        <w:rPr>
          <w:b/>
          <w:bCs/>
          <w:i/>
          <w:iCs/>
          <w:sz w:val="26"/>
          <w:szCs w:val="26"/>
          <w:lang w:val="fr-FR"/>
        </w:rPr>
        <w:t xml:space="preserve">3. Question facultative : le GMP </w:t>
      </w:r>
      <w:proofErr w:type="spellStart"/>
      <w:r w:rsidRPr="008B2288">
        <w:rPr>
          <w:b/>
          <w:bCs/>
          <w:i/>
          <w:iCs/>
          <w:sz w:val="26"/>
          <w:szCs w:val="26"/>
          <w:lang w:val="fr-FR"/>
        </w:rPr>
        <w:t>a-t-il</w:t>
      </w:r>
      <w:proofErr w:type="spellEnd"/>
      <w:r w:rsidRPr="008B2288">
        <w:rPr>
          <w:b/>
          <w:bCs/>
          <w:i/>
          <w:iCs/>
          <w:sz w:val="26"/>
          <w:szCs w:val="26"/>
          <w:lang w:val="fr-FR"/>
        </w:rPr>
        <w:t xml:space="preserve"> élaboré une théorie du changement portant sur la façon dont la mise en œuvre de l’ITIE pourra traiter des défis identifiés pour le secteur dans le pays ? Le cas échéant, merci d’inclure les références aux documents correspondants ici. </w:t>
      </w:r>
    </w:p>
    <w:p w14:paraId="529ED718" w14:textId="77777777" w:rsidR="008B2288" w:rsidRPr="008B2288" w:rsidRDefault="008B2288" w:rsidP="008B2288">
      <w:pPr>
        <w:spacing w:after="0" w:line="240" w:lineRule="auto"/>
        <w:ind w:left="-180" w:right="-288"/>
        <w:jc w:val="both"/>
        <w:rPr>
          <w:i/>
          <w:iCs/>
          <w:sz w:val="26"/>
          <w:szCs w:val="26"/>
          <w:lang w:val="fr-FR"/>
        </w:rPr>
      </w:pPr>
    </w:p>
    <w:tbl>
      <w:tblPr>
        <w:tblStyle w:val="Grilledutableau"/>
        <w:tblW w:w="9630" w:type="dxa"/>
        <w:tblInd w:w="-275" w:type="dxa"/>
        <w:tblLook w:val="04A0" w:firstRow="1" w:lastRow="0" w:firstColumn="1" w:lastColumn="0" w:noHBand="0" w:noVBand="1"/>
      </w:tblPr>
      <w:tblGrid>
        <w:gridCol w:w="9630"/>
      </w:tblGrid>
      <w:tr w:rsidR="0021401C" w:rsidRPr="00C558E7" w14:paraId="2CDE7D02" w14:textId="77777777" w:rsidTr="008B2288">
        <w:tc>
          <w:tcPr>
            <w:tcW w:w="9630" w:type="dxa"/>
            <w:tcBorders>
              <w:top w:val="single" w:sz="4" w:space="0" w:color="auto"/>
              <w:left w:val="single" w:sz="4" w:space="0" w:color="auto"/>
              <w:bottom w:val="single" w:sz="4" w:space="0" w:color="auto"/>
              <w:right w:val="single" w:sz="4" w:space="0" w:color="auto"/>
            </w:tcBorders>
          </w:tcPr>
          <w:p w14:paraId="59C74FCD" w14:textId="77777777" w:rsidR="0021401C" w:rsidRPr="000267FF" w:rsidRDefault="0021401C">
            <w:pPr>
              <w:spacing w:after="0"/>
              <w:rPr>
                <w:lang w:val="fr-FR"/>
              </w:rPr>
            </w:pPr>
          </w:p>
          <w:p w14:paraId="4E4D52CC" w14:textId="7A3E4478" w:rsidR="0021401C" w:rsidRPr="00244376" w:rsidRDefault="00244376">
            <w:pPr>
              <w:spacing w:after="0"/>
              <w:rPr>
                <w:b/>
                <w:bCs/>
                <w:sz w:val="28"/>
                <w:szCs w:val="28"/>
                <w:lang w:val="fr-FR"/>
              </w:rPr>
            </w:pPr>
            <w:r w:rsidRPr="00244376">
              <w:rPr>
                <w:b/>
                <w:bCs/>
                <w:sz w:val="28"/>
                <w:szCs w:val="28"/>
                <w:lang w:val="fr-FR"/>
              </w:rPr>
              <w:t>Non applicable</w:t>
            </w:r>
          </w:p>
          <w:p w14:paraId="076E4876" w14:textId="77777777" w:rsidR="0021401C" w:rsidRPr="000267FF" w:rsidRDefault="0021401C">
            <w:pPr>
              <w:spacing w:after="0"/>
              <w:rPr>
                <w:lang w:val="fr-FR"/>
              </w:rPr>
            </w:pPr>
          </w:p>
        </w:tc>
      </w:tr>
    </w:tbl>
    <w:p w14:paraId="6E6E7AA8" w14:textId="77777777" w:rsidR="0021401C" w:rsidRPr="000267FF" w:rsidRDefault="0021401C" w:rsidP="0021401C">
      <w:pPr>
        <w:rPr>
          <w:lang w:val="fr-FR"/>
        </w:rPr>
      </w:pPr>
    </w:p>
    <w:p w14:paraId="1F64836F" w14:textId="77777777" w:rsidR="0021401C" w:rsidRPr="00A57858" w:rsidRDefault="0021401C" w:rsidP="006E349A">
      <w:pPr>
        <w:pStyle w:val="Titre2"/>
        <w:rPr>
          <w:lang w:val="fr-FR"/>
        </w:rPr>
      </w:pPr>
      <w:bookmarkStart w:id="3" w:name="_Toc57894893"/>
      <w:r w:rsidRPr="00A57858">
        <w:rPr>
          <w:lang w:val="fr-FR"/>
        </w:rPr>
        <w:t>Suivi des progrès</w:t>
      </w:r>
      <w:bookmarkEnd w:id="3"/>
    </w:p>
    <w:p w14:paraId="6E12EB4D" w14:textId="19CC7798" w:rsidR="0021401C" w:rsidRPr="007C59E8" w:rsidRDefault="0021401C" w:rsidP="008B2288">
      <w:pPr>
        <w:spacing w:after="0" w:line="240" w:lineRule="auto"/>
        <w:ind w:left="-180" w:right="-108"/>
        <w:jc w:val="both"/>
        <w:rPr>
          <w:i/>
          <w:iCs/>
          <w:sz w:val="26"/>
          <w:szCs w:val="26"/>
          <w:lang w:val="fr-FR"/>
        </w:rPr>
      </w:pPr>
      <w:r w:rsidRPr="007C59E8">
        <w:rPr>
          <w:b/>
          <w:bCs/>
          <w:i/>
          <w:iCs/>
          <w:sz w:val="26"/>
          <w:szCs w:val="26"/>
          <w:lang w:val="fr-FR"/>
        </w:rPr>
        <w:t>4. Fournissez un aperçu des activités menées durant la période examinée et des progrès accomplis pour atteindre les objectifs du plan de travail précédent.</w:t>
      </w:r>
      <w:r w:rsidRPr="007C59E8">
        <w:rPr>
          <w:i/>
          <w:iCs/>
          <w:sz w:val="26"/>
          <w:szCs w:val="26"/>
          <w:lang w:val="fr-FR"/>
        </w:rPr>
        <w:t xml:space="preserve"> Le GMP est encouragé à fournir un résumé ici et à documenter les progrès de façon plus détaillée dans le plan de travail lui-même.</w:t>
      </w:r>
    </w:p>
    <w:p w14:paraId="4D7C713F" w14:textId="77777777" w:rsidR="008B2288" w:rsidRPr="008B2288" w:rsidRDefault="008B2288" w:rsidP="008B2288">
      <w:pPr>
        <w:spacing w:after="0" w:line="240" w:lineRule="auto"/>
        <w:ind w:left="-180" w:right="-108"/>
        <w:jc w:val="both"/>
        <w:rPr>
          <w:sz w:val="26"/>
          <w:szCs w:val="26"/>
          <w:lang w:val="fr-FR"/>
        </w:rPr>
      </w:pPr>
    </w:p>
    <w:tbl>
      <w:tblPr>
        <w:tblStyle w:val="Grilledutableau"/>
        <w:tblW w:w="0" w:type="auto"/>
        <w:tblInd w:w="-185" w:type="dxa"/>
        <w:tblLook w:val="04A0" w:firstRow="1" w:lastRow="0" w:firstColumn="1" w:lastColumn="0" w:noHBand="0" w:noVBand="1"/>
      </w:tblPr>
      <w:tblGrid>
        <w:gridCol w:w="9247"/>
      </w:tblGrid>
      <w:tr w:rsidR="0021401C" w:rsidRPr="00BE7E1F" w14:paraId="2B2A1D77" w14:textId="77777777" w:rsidTr="007C59E8">
        <w:trPr>
          <w:trHeight w:val="1947"/>
        </w:trPr>
        <w:tc>
          <w:tcPr>
            <w:tcW w:w="9247" w:type="dxa"/>
            <w:tcBorders>
              <w:top w:val="single" w:sz="4" w:space="0" w:color="auto"/>
              <w:left w:val="single" w:sz="4" w:space="0" w:color="auto"/>
              <w:bottom w:val="single" w:sz="4" w:space="0" w:color="auto"/>
              <w:right w:val="single" w:sz="4" w:space="0" w:color="auto"/>
            </w:tcBorders>
          </w:tcPr>
          <w:p w14:paraId="13E0497E" w14:textId="77777777" w:rsidR="007C59E8" w:rsidRDefault="007C59E8" w:rsidP="007C59E8">
            <w:pPr>
              <w:spacing w:after="0"/>
              <w:jc w:val="both"/>
              <w:rPr>
                <w:sz w:val="24"/>
                <w:szCs w:val="24"/>
                <w:lang w:val="fr-FR"/>
              </w:rPr>
            </w:pPr>
          </w:p>
          <w:p w14:paraId="7DA09A6E" w14:textId="42E973D1" w:rsidR="007C59E8" w:rsidRDefault="007C59E8" w:rsidP="00BE7C7F">
            <w:pPr>
              <w:spacing w:after="0" w:line="240" w:lineRule="auto"/>
              <w:jc w:val="both"/>
              <w:rPr>
                <w:sz w:val="24"/>
                <w:szCs w:val="24"/>
                <w:lang w:val="fr-FR"/>
              </w:rPr>
            </w:pPr>
            <w:r w:rsidRPr="007C59E8">
              <w:rPr>
                <w:sz w:val="24"/>
                <w:szCs w:val="24"/>
                <w:lang w:val="fr-FR"/>
              </w:rPr>
              <w:t>Les activités de mise en œuvre ont repris au cours de l’année 2021 suite à la levée progressive des mesures barrières par le gouvernement. Cette reprise est effective grâce aux efforts conjugués des membres du Comité de pilotage et de l’ensemble des parties prenantes au processus ITIE. Les efforts s’apprécient principalement au niveau de trois (03) activités que sont :</w:t>
            </w:r>
          </w:p>
          <w:p w14:paraId="6283AC33" w14:textId="77777777" w:rsidR="00BE7C7F" w:rsidRPr="00593822" w:rsidRDefault="00BE7C7F" w:rsidP="00BE7C7F">
            <w:pPr>
              <w:spacing w:after="0" w:line="240" w:lineRule="auto"/>
              <w:jc w:val="both"/>
              <w:rPr>
                <w:sz w:val="20"/>
                <w:szCs w:val="20"/>
                <w:lang w:val="fr-FR"/>
              </w:rPr>
            </w:pPr>
          </w:p>
          <w:p w14:paraId="6743C387" w14:textId="77777777" w:rsidR="00BE7C7F" w:rsidRDefault="007C59E8" w:rsidP="00BE7C7F">
            <w:pPr>
              <w:pStyle w:val="Paragraphedeliste"/>
              <w:numPr>
                <w:ilvl w:val="0"/>
                <w:numId w:val="32"/>
              </w:numPr>
              <w:spacing w:before="0" w:after="0"/>
              <w:jc w:val="both"/>
              <w:rPr>
                <w:sz w:val="24"/>
                <w:lang w:val="fr-FR"/>
              </w:rPr>
            </w:pPr>
            <w:r w:rsidRPr="00BE7C7F">
              <w:rPr>
                <w:sz w:val="24"/>
                <w:lang w:val="fr-FR"/>
              </w:rPr>
              <w:t>Le fonctionnement du Groupe multipartite ;</w:t>
            </w:r>
          </w:p>
          <w:p w14:paraId="1C51F9E2" w14:textId="77777777" w:rsidR="00593822" w:rsidRDefault="007C59E8" w:rsidP="007C59E8">
            <w:pPr>
              <w:pStyle w:val="Paragraphedeliste"/>
              <w:numPr>
                <w:ilvl w:val="0"/>
                <w:numId w:val="32"/>
              </w:numPr>
              <w:spacing w:before="0" w:after="0"/>
              <w:jc w:val="both"/>
              <w:rPr>
                <w:sz w:val="24"/>
                <w:lang w:val="fr-FR"/>
              </w:rPr>
            </w:pPr>
            <w:r w:rsidRPr="00BE7C7F">
              <w:rPr>
                <w:sz w:val="24"/>
                <w:lang w:val="fr-FR"/>
              </w:rPr>
              <w:t>L’élaboration du plan d’action ;</w:t>
            </w:r>
          </w:p>
          <w:p w14:paraId="500B7D11" w14:textId="77777777" w:rsidR="00593822" w:rsidRDefault="007C59E8" w:rsidP="00593822">
            <w:pPr>
              <w:pStyle w:val="Paragraphedeliste"/>
              <w:numPr>
                <w:ilvl w:val="0"/>
                <w:numId w:val="32"/>
              </w:numPr>
              <w:spacing w:before="0" w:after="0"/>
              <w:jc w:val="both"/>
              <w:rPr>
                <w:sz w:val="24"/>
                <w:lang w:val="fr-FR"/>
              </w:rPr>
            </w:pPr>
            <w:r w:rsidRPr="00593822">
              <w:rPr>
                <w:sz w:val="24"/>
                <w:lang w:val="fr-FR"/>
              </w:rPr>
              <w:t>La publication des rapports ITIE de 2018 et 2019</w:t>
            </w:r>
            <w:r w:rsidR="00BE7C7F" w:rsidRPr="00593822">
              <w:rPr>
                <w:sz w:val="24"/>
                <w:lang w:val="fr-FR"/>
              </w:rPr>
              <w:t xml:space="preserve"> ; </w:t>
            </w:r>
          </w:p>
          <w:p w14:paraId="6E157E4E" w14:textId="63C9E318" w:rsidR="00593822" w:rsidRPr="00593822" w:rsidRDefault="00593822" w:rsidP="00593822">
            <w:pPr>
              <w:pStyle w:val="Paragraphedeliste"/>
              <w:numPr>
                <w:ilvl w:val="0"/>
                <w:numId w:val="32"/>
              </w:numPr>
              <w:spacing w:before="0" w:after="0"/>
              <w:jc w:val="both"/>
              <w:rPr>
                <w:sz w:val="24"/>
                <w:lang w:val="fr-FR"/>
              </w:rPr>
            </w:pPr>
            <w:r w:rsidRPr="00593822">
              <w:rPr>
                <w:sz w:val="24"/>
                <w:lang w:val="fr-FR"/>
              </w:rPr>
              <w:t>Projet anticorruption</w:t>
            </w:r>
            <w:r>
              <w:rPr>
                <w:sz w:val="24"/>
                <w:lang w:val="fr-FR"/>
              </w:rPr>
              <w:t>.</w:t>
            </w:r>
          </w:p>
          <w:p w14:paraId="7559CF6E" w14:textId="75D7C273" w:rsidR="00BE7C7F" w:rsidRPr="00593822" w:rsidRDefault="00BE7C7F" w:rsidP="00593822">
            <w:pPr>
              <w:spacing w:after="0"/>
              <w:jc w:val="both"/>
              <w:rPr>
                <w:sz w:val="20"/>
                <w:szCs w:val="18"/>
                <w:lang w:val="fr-FR"/>
              </w:rPr>
            </w:pPr>
          </w:p>
          <w:p w14:paraId="7A912A75" w14:textId="61BC4147" w:rsidR="00593822" w:rsidRPr="00593822" w:rsidRDefault="00593822" w:rsidP="00593822">
            <w:pPr>
              <w:spacing w:after="0"/>
              <w:jc w:val="both"/>
              <w:rPr>
                <w:sz w:val="24"/>
                <w:lang w:val="fr-FR"/>
              </w:rPr>
            </w:pPr>
            <w:r w:rsidRPr="00593822">
              <w:rPr>
                <w:sz w:val="24"/>
                <w:lang w:val="fr-FR"/>
              </w:rPr>
              <w:t>Le Comité de pilotage a tenu trois (03) sessions ordinaires et deux (02) sessions extraordinaires.</w:t>
            </w:r>
          </w:p>
          <w:p w14:paraId="00080BFC" w14:textId="77777777" w:rsidR="00593822" w:rsidRPr="00593822" w:rsidRDefault="00593822" w:rsidP="00593822">
            <w:pPr>
              <w:spacing w:after="0"/>
              <w:jc w:val="both"/>
              <w:rPr>
                <w:sz w:val="20"/>
                <w:szCs w:val="18"/>
                <w:lang w:val="fr-FR"/>
              </w:rPr>
            </w:pPr>
          </w:p>
          <w:p w14:paraId="4FC077AC" w14:textId="588AC3B7" w:rsidR="00593822" w:rsidRPr="00593822" w:rsidRDefault="00593822" w:rsidP="00593822">
            <w:pPr>
              <w:spacing w:after="0"/>
              <w:jc w:val="both"/>
              <w:rPr>
                <w:sz w:val="24"/>
                <w:lang w:val="fr-FR"/>
              </w:rPr>
            </w:pPr>
            <w:r w:rsidRPr="00593822">
              <w:rPr>
                <w:sz w:val="24"/>
                <w:lang w:val="fr-FR"/>
              </w:rPr>
              <w:t xml:space="preserve">La première session ordinaire du Comité de pilotage a eu lieu par Zoom les 29 et 31 mars et le 02 avril 2021. </w:t>
            </w:r>
          </w:p>
          <w:p w14:paraId="25BBD302" w14:textId="77777777" w:rsidR="00593822" w:rsidRPr="00593822" w:rsidRDefault="00593822" w:rsidP="00593822">
            <w:pPr>
              <w:spacing w:after="0"/>
              <w:jc w:val="both"/>
              <w:rPr>
                <w:sz w:val="20"/>
                <w:szCs w:val="18"/>
                <w:lang w:val="fr-FR"/>
              </w:rPr>
            </w:pPr>
          </w:p>
          <w:p w14:paraId="319ACCD1" w14:textId="77DC109A" w:rsidR="00593822" w:rsidRPr="00593822" w:rsidRDefault="00593822" w:rsidP="00593822">
            <w:pPr>
              <w:spacing w:after="0"/>
              <w:jc w:val="both"/>
              <w:rPr>
                <w:sz w:val="24"/>
                <w:lang w:val="fr-FR"/>
              </w:rPr>
            </w:pPr>
            <w:r w:rsidRPr="00593822">
              <w:rPr>
                <w:sz w:val="24"/>
                <w:lang w:val="fr-FR"/>
              </w:rPr>
              <w:t xml:space="preserve">La première </w:t>
            </w:r>
            <w:r>
              <w:rPr>
                <w:sz w:val="24"/>
                <w:lang w:val="fr-FR"/>
              </w:rPr>
              <w:t>session</w:t>
            </w:r>
            <w:r w:rsidRPr="00593822">
              <w:rPr>
                <w:sz w:val="24"/>
                <w:lang w:val="fr-FR"/>
              </w:rPr>
              <w:t xml:space="preserve"> </w:t>
            </w:r>
            <w:r w:rsidR="009D56C3" w:rsidRPr="009D56C3">
              <w:rPr>
                <w:sz w:val="24"/>
                <w:lang w:val="fr-FR"/>
              </w:rPr>
              <w:t>de la 36</w:t>
            </w:r>
            <w:r w:rsidR="009D56C3" w:rsidRPr="009D56C3">
              <w:rPr>
                <w:sz w:val="24"/>
                <w:vertAlign w:val="superscript"/>
                <w:lang w:val="fr-FR"/>
              </w:rPr>
              <w:t>ème</w:t>
            </w:r>
            <w:r w:rsidR="009D56C3">
              <w:rPr>
                <w:sz w:val="24"/>
                <w:lang w:val="fr-FR"/>
              </w:rPr>
              <w:t xml:space="preserve"> </w:t>
            </w:r>
            <w:r w:rsidR="009D56C3" w:rsidRPr="009D56C3">
              <w:rPr>
                <w:sz w:val="24"/>
                <w:lang w:val="fr-FR"/>
              </w:rPr>
              <w:t xml:space="preserve">réunion ordinaire du comité de pilotage </w:t>
            </w:r>
            <w:r w:rsidRPr="00593822">
              <w:rPr>
                <w:sz w:val="24"/>
                <w:lang w:val="fr-FR"/>
              </w:rPr>
              <w:t xml:space="preserve">a débuté le 29 mars 2021 sous la Présidence de Monsieur DEDJI </w:t>
            </w:r>
            <w:proofErr w:type="spellStart"/>
            <w:r w:rsidRPr="00593822">
              <w:rPr>
                <w:sz w:val="24"/>
                <w:lang w:val="fr-FR"/>
              </w:rPr>
              <w:t>Affo</w:t>
            </w:r>
            <w:proofErr w:type="spellEnd"/>
            <w:r w:rsidRPr="00593822">
              <w:rPr>
                <w:sz w:val="24"/>
                <w:lang w:val="fr-FR"/>
              </w:rPr>
              <w:t>, membre du collège de l’administration publique et représentant du Secrétariat permanent pour le suivi des politiques de réformes et des programmes financiers au sein du Comité de pilotage. Elle est consacrée au projet de rapport de cadrage relatif aux rapports ITIE 2018 et 2019 et au lancement de la collecte et traitement des données des exercices 2018 et 2019.</w:t>
            </w:r>
          </w:p>
          <w:p w14:paraId="1AB046A5" w14:textId="77777777" w:rsidR="00593822" w:rsidRPr="00593822" w:rsidRDefault="00593822" w:rsidP="00593822">
            <w:pPr>
              <w:spacing w:after="0"/>
              <w:jc w:val="both"/>
              <w:rPr>
                <w:sz w:val="20"/>
                <w:szCs w:val="18"/>
                <w:lang w:val="fr-FR"/>
              </w:rPr>
            </w:pPr>
          </w:p>
          <w:p w14:paraId="38C30F8A" w14:textId="0FF4880E" w:rsidR="00593822" w:rsidRPr="00593822" w:rsidRDefault="00593822" w:rsidP="00593822">
            <w:pPr>
              <w:spacing w:after="0"/>
              <w:jc w:val="both"/>
              <w:rPr>
                <w:sz w:val="24"/>
                <w:lang w:val="fr-FR"/>
              </w:rPr>
            </w:pPr>
            <w:r w:rsidRPr="00593822">
              <w:rPr>
                <w:sz w:val="24"/>
                <w:lang w:val="fr-FR"/>
              </w:rPr>
              <w:t>A cette réunion, l’Administrateur indépendant, expert du cabinet BDO LLP, a présenté les objectifs de l’étude de cadrage et les activités essentielles à mener pour atteindre ces objectifs. Il s’agit, entre autres, de faire l’analyse des documents juridiques et fiscaux et le recensement des flux de paiement dans le secteur des industries extractives. Elle vise également la compilation des données statistiques sur l’industrie extractive, le calcul d’un seuil de matérialité et la proposition du référentiel ITIE ainsi que la mise à jour du formulaire de déclaration. A la fin de la prière session, le rapport d’étude de cadrage est adopté sous réserve des amendements et observations formulés.</w:t>
            </w:r>
          </w:p>
          <w:p w14:paraId="1E89F4F8" w14:textId="77777777" w:rsidR="00593822" w:rsidRDefault="00593822" w:rsidP="00593822">
            <w:pPr>
              <w:spacing w:after="0"/>
              <w:jc w:val="both"/>
              <w:rPr>
                <w:sz w:val="20"/>
                <w:szCs w:val="18"/>
                <w:lang w:val="fr-FR"/>
              </w:rPr>
            </w:pPr>
          </w:p>
          <w:p w14:paraId="31093DA5" w14:textId="6695DE9C" w:rsidR="00593822" w:rsidRPr="00593822" w:rsidRDefault="00593822" w:rsidP="00593822">
            <w:pPr>
              <w:spacing w:after="0"/>
              <w:jc w:val="both"/>
              <w:rPr>
                <w:sz w:val="24"/>
                <w:lang w:val="fr-FR"/>
              </w:rPr>
            </w:pPr>
            <w:r w:rsidRPr="00593822">
              <w:rPr>
                <w:sz w:val="24"/>
                <w:lang w:val="fr-FR"/>
              </w:rPr>
              <w:t xml:space="preserve">La deuxième session, celle du 31 mars 2021, a porté sur la présentation du rapport relatif à l’étude sur la gouvernance interne des organes de mise en œuvre de l’ITIE-Togo. Cette séance est </w:t>
            </w:r>
            <w:r>
              <w:rPr>
                <w:sz w:val="24"/>
                <w:lang w:val="fr-FR"/>
              </w:rPr>
              <w:t xml:space="preserve">également </w:t>
            </w:r>
            <w:r w:rsidRPr="00593822">
              <w:rPr>
                <w:sz w:val="24"/>
                <w:lang w:val="fr-FR"/>
              </w:rPr>
              <w:t xml:space="preserve">présidée par Monsieur DEDJI </w:t>
            </w:r>
            <w:proofErr w:type="spellStart"/>
            <w:r w:rsidRPr="00593822">
              <w:rPr>
                <w:sz w:val="24"/>
                <w:lang w:val="fr-FR"/>
              </w:rPr>
              <w:t>Affo</w:t>
            </w:r>
            <w:proofErr w:type="spellEnd"/>
            <w:r w:rsidRPr="00593822">
              <w:rPr>
                <w:sz w:val="24"/>
                <w:lang w:val="fr-FR"/>
              </w:rPr>
              <w:t>.</w:t>
            </w:r>
          </w:p>
          <w:p w14:paraId="4A8EA879" w14:textId="77777777" w:rsidR="00593822" w:rsidRPr="00593822" w:rsidRDefault="00593822" w:rsidP="00593822">
            <w:pPr>
              <w:spacing w:after="0"/>
              <w:jc w:val="both"/>
              <w:rPr>
                <w:sz w:val="20"/>
                <w:szCs w:val="18"/>
                <w:lang w:val="fr-FR"/>
              </w:rPr>
            </w:pPr>
          </w:p>
          <w:p w14:paraId="5048FAFE" w14:textId="74F85BBD" w:rsidR="00593822" w:rsidRPr="00593822" w:rsidRDefault="00593822" w:rsidP="00593822">
            <w:pPr>
              <w:spacing w:after="0"/>
              <w:jc w:val="both"/>
              <w:rPr>
                <w:sz w:val="24"/>
                <w:lang w:val="fr-FR"/>
              </w:rPr>
            </w:pPr>
            <w:r w:rsidRPr="00593822">
              <w:rPr>
                <w:sz w:val="24"/>
                <w:lang w:val="fr-FR"/>
              </w:rPr>
              <w:t xml:space="preserve">Le Consultant retenu pour la mission, Monsieur Tim </w:t>
            </w:r>
            <w:proofErr w:type="spellStart"/>
            <w:r w:rsidRPr="00593822">
              <w:rPr>
                <w:sz w:val="24"/>
                <w:lang w:val="fr-FR"/>
              </w:rPr>
              <w:t>Bittiger</w:t>
            </w:r>
            <w:proofErr w:type="spellEnd"/>
            <w:r w:rsidRPr="00593822">
              <w:rPr>
                <w:sz w:val="24"/>
                <w:lang w:val="fr-FR"/>
              </w:rPr>
              <w:t xml:space="preserve">, a rappelé l’objectif des travaux et les résultats attendus par l’ITIE-Togo à la fin de ladite mission. Les résultats de ses travaux sont donc conçus pour permettre à l’ITIE-Togo de répondre aux demandes du Conseil d’administration de l’ITIE. </w:t>
            </w:r>
          </w:p>
          <w:p w14:paraId="1AD1CD80" w14:textId="77777777" w:rsidR="00593822" w:rsidRPr="00593822" w:rsidRDefault="00593822" w:rsidP="00593822">
            <w:pPr>
              <w:spacing w:after="0"/>
              <w:jc w:val="both"/>
              <w:rPr>
                <w:sz w:val="24"/>
                <w:lang w:val="fr-FR"/>
              </w:rPr>
            </w:pPr>
          </w:p>
          <w:p w14:paraId="1C4C3F49" w14:textId="36C53E75" w:rsidR="00593822" w:rsidRPr="00593822" w:rsidRDefault="00593822" w:rsidP="00593822">
            <w:pPr>
              <w:spacing w:after="0"/>
              <w:jc w:val="both"/>
              <w:rPr>
                <w:sz w:val="24"/>
                <w:lang w:val="fr-FR"/>
              </w:rPr>
            </w:pPr>
            <w:r w:rsidRPr="00593822">
              <w:rPr>
                <w:sz w:val="24"/>
                <w:lang w:val="fr-FR"/>
              </w:rPr>
              <w:lastRenderedPageBreak/>
              <w:t xml:space="preserve">La troisième </w:t>
            </w:r>
            <w:r>
              <w:rPr>
                <w:sz w:val="24"/>
                <w:lang w:val="fr-FR"/>
              </w:rPr>
              <w:t>session</w:t>
            </w:r>
            <w:r w:rsidRPr="00593822">
              <w:rPr>
                <w:sz w:val="24"/>
                <w:lang w:val="fr-FR"/>
              </w:rPr>
              <w:t xml:space="preserve"> de la 36</w:t>
            </w:r>
            <w:r w:rsidRPr="00593822">
              <w:rPr>
                <w:sz w:val="24"/>
                <w:vertAlign w:val="superscript"/>
                <w:lang w:val="fr-FR"/>
              </w:rPr>
              <w:t>ème</w:t>
            </w:r>
            <w:r>
              <w:rPr>
                <w:sz w:val="24"/>
                <w:lang w:val="fr-FR"/>
              </w:rPr>
              <w:t xml:space="preserve"> </w:t>
            </w:r>
            <w:r w:rsidRPr="00593822">
              <w:rPr>
                <w:sz w:val="24"/>
                <w:lang w:val="fr-FR"/>
              </w:rPr>
              <w:t>réunion ordinaire du comité de pilotage a eu lieu le 02 avril 2021 et s’est penchée sur la présentation du rapport relatif à l’étude sur la propriété effective.</w:t>
            </w:r>
            <w:r>
              <w:rPr>
                <w:sz w:val="24"/>
                <w:lang w:val="fr-FR"/>
              </w:rPr>
              <w:t xml:space="preserve"> </w:t>
            </w:r>
            <w:r w:rsidRPr="00593822">
              <w:rPr>
                <w:sz w:val="24"/>
                <w:lang w:val="fr-FR"/>
              </w:rPr>
              <w:t xml:space="preserve">Au cours de cette séance, le consultant retenu pour la mission Karim </w:t>
            </w:r>
            <w:proofErr w:type="spellStart"/>
            <w:r w:rsidRPr="00593822">
              <w:rPr>
                <w:sz w:val="24"/>
                <w:lang w:val="fr-FR"/>
              </w:rPr>
              <w:t>Lourimi</w:t>
            </w:r>
            <w:proofErr w:type="spellEnd"/>
            <w:r w:rsidRPr="00593822">
              <w:rPr>
                <w:sz w:val="24"/>
                <w:lang w:val="fr-FR"/>
              </w:rPr>
              <w:t>, a présenté l’objectif de cette étude et les résultats attendus. Pour le Consultant, cette étude a pour objectif de proposer une note d’orientation permettant une divulgation systématique de l’identité des bénéficiaires effectifs des entreprises opérant dans le secteur extractif au Togo. Le consultant a souligné que la propriété effective peut être un projet fédérateur à intégrer par les administrations publiques pour un usage multiple pour que cela soit utile.</w:t>
            </w:r>
          </w:p>
          <w:p w14:paraId="23883909" w14:textId="77777777" w:rsidR="00593822" w:rsidRPr="009041E8" w:rsidRDefault="00593822" w:rsidP="00593822">
            <w:pPr>
              <w:spacing w:after="0"/>
              <w:jc w:val="both"/>
              <w:rPr>
                <w:sz w:val="20"/>
                <w:szCs w:val="18"/>
                <w:lang w:val="fr-FR"/>
              </w:rPr>
            </w:pPr>
          </w:p>
          <w:p w14:paraId="3C00D1A1" w14:textId="78D48176" w:rsidR="00593822" w:rsidRPr="00593822" w:rsidRDefault="00593822" w:rsidP="00593822">
            <w:pPr>
              <w:spacing w:after="0"/>
              <w:jc w:val="both"/>
              <w:rPr>
                <w:sz w:val="24"/>
                <w:lang w:val="fr-FR"/>
              </w:rPr>
            </w:pPr>
            <w:r w:rsidRPr="00593822">
              <w:rPr>
                <w:sz w:val="24"/>
                <w:lang w:val="fr-FR"/>
              </w:rPr>
              <w:t>La première session de la 37</w:t>
            </w:r>
            <w:r w:rsidR="009041E8" w:rsidRPr="009041E8">
              <w:rPr>
                <w:sz w:val="24"/>
                <w:vertAlign w:val="superscript"/>
                <w:lang w:val="fr-FR"/>
              </w:rPr>
              <w:t>ème</w:t>
            </w:r>
            <w:r w:rsidR="009041E8">
              <w:rPr>
                <w:sz w:val="24"/>
                <w:lang w:val="fr-FR"/>
              </w:rPr>
              <w:t xml:space="preserve"> </w:t>
            </w:r>
            <w:r w:rsidRPr="00593822">
              <w:rPr>
                <w:sz w:val="24"/>
                <w:lang w:val="fr-FR"/>
              </w:rPr>
              <w:t xml:space="preserve">réunion ordinaire a été organisée le 28 juin 2021 et a permis aux membres d’examiner et d’adopter le projet de rapport ITIE 2018. Elle a permis également d’examiner et d’adopter deux projets de résolutions relatifs à l'exclusion de quatre sociétés du périmètre du rapport ITIE 2018 et la demande de prorogation du délai de publication du rapport ITIE 2018.  </w:t>
            </w:r>
          </w:p>
          <w:p w14:paraId="0676F2A5" w14:textId="77777777" w:rsidR="00593822" w:rsidRPr="009041E8" w:rsidRDefault="00593822" w:rsidP="00593822">
            <w:pPr>
              <w:spacing w:after="0"/>
              <w:jc w:val="both"/>
              <w:rPr>
                <w:sz w:val="20"/>
                <w:szCs w:val="18"/>
                <w:lang w:val="fr-FR"/>
              </w:rPr>
            </w:pPr>
          </w:p>
          <w:p w14:paraId="1C475FA9" w14:textId="0E9D13E8" w:rsidR="00593822" w:rsidRPr="00593822" w:rsidRDefault="00593822" w:rsidP="00593822">
            <w:pPr>
              <w:spacing w:after="0"/>
              <w:jc w:val="both"/>
              <w:rPr>
                <w:sz w:val="24"/>
                <w:lang w:val="fr-FR"/>
              </w:rPr>
            </w:pPr>
            <w:r w:rsidRPr="00593822">
              <w:rPr>
                <w:sz w:val="24"/>
                <w:lang w:val="fr-FR"/>
              </w:rPr>
              <w:t xml:space="preserve">La deuxième session </w:t>
            </w:r>
            <w:r w:rsidR="009041E8" w:rsidRPr="009041E8">
              <w:rPr>
                <w:sz w:val="24"/>
                <w:lang w:val="fr-FR"/>
              </w:rPr>
              <w:t>de la 37</w:t>
            </w:r>
            <w:r w:rsidR="009041E8" w:rsidRPr="009041E8">
              <w:rPr>
                <w:sz w:val="24"/>
                <w:vertAlign w:val="superscript"/>
                <w:lang w:val="fr-FR"/>
              </w:rPr>
              <w:t>ème</w:t>
            </w:r>
            <w:r w:rsidR="009041E8">
              <w:rPr>
                <w:sz w:val="24"/>
                <w:lang w:val="fr-FR"/>
              </w:rPr>
              <w:t xml:space="preserve"> </w:t>
            </w:r>
            <w:r w:rsidR="009041E8" w:rsidRPr="009041E8">
              <w:rPr>
                <w:sz w:val="24"/>
                <w:lang w:val="fr-FR"/>
              </w:rPr>
              <w:t xml:space="preserve">réunion ordinaire </w:t>
            </w:r>
            <w:r w:rsidRPr="00593822">
              <w:rPr>
                <w:sz w:val="24"/>
                <w:lang w:val="fr-FR"/>
              </w:rPr>
              <w:t>a été organisée le 14 juillet 2021 et a permis aux membres du Comité de pilotage de vérifier et de s’assurer que les observations formulées lors de la précédente session concernant le projet de rapport ITIE 2018 ont été prises en compte dans toute leur entièreté dans sa version améliorée. Cette session a également permis aux membres d’adopter la version améliorée et d’ordonner sa publication.</w:t>
            </w:r>
          </w:p>
          <w:p w14:paraId="1BD8FF12" w14:textId="77777777" w:rsidR="00593822" w:rsidRPr="009041E8" w:rsidRDefault="00593822" w:rsidP="00593822">
            <w:pPr>
              <w:spacing w:after="0"/>
              <w:jc w:val="both"/>
              <w:rPr>
                <w:sz w:val="20"/>
                <w:szCs w:val="18"/>
                <w:lang w:val="fr-FR"/>
              </w:rPr>
            </w:pPr>
          </w:p>
          <w:p w14:paraId="6EBE2483" w14:textId="59FE604E" w:rsidR="00593822" w:rsidRPr="00593822" w:rsidRDefault="00593822" w:rsidP="00593822">
            <w:pPr>
              <w:spacing w:after="0"/>
              <w:jc w:val="both"/>
              <w:rPr>
                <w:sz w:val="24"/>
                <w:lang w:val="fr-FR"/>
              </w:rPr>
            </w:pPr>
            <w:r w:rsidRPr="00593822">
              <w:rPr>
                <w:sz w:val="24"/>
                <w:lang w:val="fr-FR"/>
              </w:rPr>
              <w:t>Le Comité de pilotage de l'ITIE-Togo a tenu sa 38</w:t>
            </w:r>
            <w:r w:rsidR="009041E8" w:rsidRPr="009041E8">
              <w:rPr>
                <w:sz w:val="24"/>
                <w:vertAlign w:val="superscript"/>
                <w:lang w:val="fr-FR"/>
              </w:rPr>
              <w:t>ème</w:t>
            </w:r>
            <w:r w:rsidR="009041E8">
              <w:rPr>
                <w:sz w:val="24"/>
                <w:lang w:val="fr-FR"/>
              </w:rPr>
              <w:t xml:space="preserve"> </w:t>
            </w:r>
            <w:r w:rsidRPr="00593822">
              <w:rPr>
                <w:sz w:val="24"/>
                <w:lang w:val="fr-FR"/>
              </w:rPr>
              <w:t>réunion ordinaire en ligne via le logiciel Zoom, les 15 et 16 septembre 2021. Cette réunion a permis aux membres d’examiner et d’adopter le projet de rapport ITIE 2019 et l’adoption du projet de plan d’action ITIE-Togo 2021-2025.</w:t>
            </w:r>
          </w:p>
          <w:p w14:paraId="0F8BA0AA" w14:textId="77777777" w:rsidR="00593822" w:rsidRPr="009041E8" w:rsidRDefault="00593822" w:rsidP="00593822">
            <w:pPr>
              <w:spacing w:after="0"/>
              <w:jc w:val="both"/>
              <w:rPr>
                <w:sz w:val="20"/>
                <w:szCs w:val="18"/>
                <w:lang w:val="fr-FR"/>
              </w:rPr>
            </w:pPr>
          </w:p>
          <w:p w14:paraId="7A9F62F6" w14:textId="77777777" w:rsidR="00593822" w:rsidRPr="00593822" w:rsidRDefault="00593822" w:rsidP="00593822">
            <w:pPr>
              <w:spacing w:after="0"/>
              <w:jc w:val="both"/>
              <w:rPr>
                <w:sz w:val="24"/>
                <w:lang w:val="fr-FR"/>
              </w:rPr>
            </w:pPr>
            <w:r w:rsidRPr="00593822">
              <w:rPr>
                <w:sz w:val="24"/>
                <w:lang w:val="fr-FR"/>
              </w:rPr>
              <w:t xml:space="preserve">S’agissant du </w:t>
            </w:r>
            <w:proofErr w:type="spellStart"/>
            <w:r w:rsidRPr="00593822">
              <w:rPr>
                <w:sz w:val="24"/>
                <w:lang w:val="fr-FR"/>
              </w:rPr>
              <w:t>draft</w:t>
            </w:r>
            <w:proofErr w:type="spellEnd"/>
            <w:r w:rsidRPr="00593822">
              <w:rPr>
                <w:sz w:val="24"/>
                <w:lang w:val="fr-FR"/>
              </w:rPr>
              <w:t xml:space="preserve"> du plan d’action, il a fait l’objet d’un examen approfondi par les membres de la commission Ad Hoc du Comité de pilotage chargée de son élaboration les 17, 18, 19 et 20 août 2021 lors d’un atelier de concertation et de validation. La commission Ad Hoc a été assisté au cours de ses travaux par un expert de la Cellule Présidentielle d'Exécution et de Suivi des Projets Prioritaires (CPES).</w:t>
            </w:r>
          </w:p>
          <w:p w14:paraId="64877893" w14:textId="77777777" w:rsidR="00593822" w:rsidRPr="009041E8" w:rsidRDefault="00593822" w:rsidP="00593822">
            <w:pPr>
              <w:spacing w:after="0"/>
              <w:jc w:val="both"/>
              <w:rPr>
                <w:sz w:val="20"/>
                <w:szCs w:val="18"/>
                <w:lang w:val="fr-FR"/>
              </w:rPr>
            </w:pPr>
          </w:p>
          <w:p w14:paraId="3C2979D7" w14:textId="77777777" w:rsidR="00593822" w:rsidRPr="00593822" w:rsidRDefault="00593822" w:rsidP="00593822">
            <w:pPr>
              <w:spacing w:after="0"/>
              <w:jc w:val="both"/>
              <w:rPr>
                <w:sz w:val="24"/>
                <w:lang w:val="fr-FR"/>
              </w:rPr>
            </w:pPr>
            <w:r w:rsidRPr="00593822">
              <w:rPr>
                <w:sz w:val="24"/>
                <w:lang w:val="fr-FR"/>
              </w:rPr>
              <w:t>La 16ème réunion extraordinaire du comité de pilotage de l’ITIE-Togo s’est tenue le jeudi 18 novembre 2021 en ligne via le logiciel Zoom. Cette réunion a permis aux membres de s’approprier du contenu du projet de prévention et de lutte contre la corruption et l'impunité par l'utilisation de la Norme et des données ITIE pour le contrôle citoyen des politiques publiques, élaboré par l'Association pour l'</w:t>
            </w:r>
            <w:proofErr w:type="spellStart"/>
            <w:r w:rsidRPr="00593822">
              <w:rPr>
                <w:sz w:val="24"/>
                <w:lang w:val="fr-FR"/>
              </w:rPr>
              <w:t>Auto-Promotion</w:t>
            </w:r>
            <w:proofErr w:type="spellEnd"/>
            <w:r w:rsidRPr="00593822">
              <w:rPr>
                <w:sz w:val="24"/>
                <w:lang w:val="fr-FR"/>
              </w:rPr>
              <w:t xml:space="preserve"> des Communautés de Base (ACOMB). Afin de permettre au projet de bénéficier de l'appui technique et financier du Natural Resource </w:t>
            </w:r>
            <w:proofErr w:type="spellStart"/>
            <w:r w:rsidRPr="00593822">
              <w:rPr>
                <w:sz w:val="24"/>
                <w:lang w:val="fr-FR"/>
              </w:rPr>
              <w:t>Governance</w:t>
            </w:r>
            <w:proofErr w:type="spellEnd"/>
            <w:r w:rsidRPr="00593822">
              <w:rPr>
                <w:sz w:val="24"/>
                <w:lang w:val="fr-FR"/>
              </w:rPr>
              <w:t xml:space="preserve"> Institute (NRGI) pour sa réalisation, le Comité </w:t>
            </w:r>
            <w:r w:rsidRPr="00593822">
              <w:rPr>
                <w:sz w:val="24"/>
                <w:lang w:val="fr-FR"/>
              </w:rPr>
              <w:lastRenderedPageBreak/>
              <w:t xml:space="preserve">de pilotage a donné son avis favorable pour porter le projet auprès du Secrétariat international de l’ITIE. </w:t>
            </w:r>
          </w:p>
          <w:p w14:paraId="5A318B6F" w14:textId="70D3C307" w:rsidR="00593822" w:rsidRPr="009041E8" w:rsidRDefault="00593822" w:rsidP="00593822">
            <w:pPr>
              <w:spacing w:after="0"/>
              <w:jc w:val="both"/>
              <w:rPr>
                <w:sz w:val="20"/>
                <w:szCs w:val="18"/>
                <w:lang w:val="fr-FR"/>
              </w:rPr>
            </w:pPr>
          </w:p>
          <w:p w14:paraId="5AB0D498" w14:textId="5F365CEA" w:rsidR="00593822" w:rsidRPr="00593822" w:rsidRDefault="00593822" w:rsidP="00593822">
            <w:pPr>
              <w:spacing w:after="0"/>
              <w:jc w:val="both"/>
              <w:rPr>
                <w:sz w:val="24"/>
                <w:lang w:val="fr-FR"/>
              </w:rPr>
            </w:pPr>
            <w:r w:rsidRPr="00593822">
              <w:rPr>
                <w:sz w:val="24"/>
                <w:lang w:val="fr-FR"/>
              </w:rPr>
              <w:t>Le Comité de pilotage de l'ITIE-Togo a tenu sa 17</w:t>
            </w:r>
            <w:r w:rsidR="009041E8" w:rsidRPr="009041E8">
              <w:rPr>
                <w:sz w:val="24"/>
                <w:vertAlign w:val="superscript"/>
                <w:lang w:val="fr-FR"/>
              </w:rPr>
              <w:t>ème</w:t>
            </w:r>
            <w:r w:rsidR="009041E8">
              <w:rPr>
                <w:sz w:val="24"/>
                <w:lang w:val="fr-FR"/>
              </w:rPr>
              <w:t xml:space="preserve"> </w:t>
            </w:r>
            <w:r w:rsidRPr="00593822">
              <w:rPr>
                <w:sz w:val="24"/>
                <w:lang w:val="fr-FR"/>
              </w:rPr>
              <w:t xml:space="preserve">réunion extraordinaire le jeudi 09 décembre 2021, en ligne via la plateforme Zoom. Cette réunion a permis aux membres du Comité de pilotage de suivre une présentation sur l'outil du Natural Resource </w:t>
            </w:r>
            <w:proofErr w:type="spellStart"/>
            <w:r w:rsidRPr="00593822">
              <w:rPr>
                <w:sz w:val="24"/>
                <w:lang w:val="fr-FR"/>
              </w:rPr>
              <w:t>Governance</w:t>
            </w:r>
            <w:proofErr w:type="spellEnd"/>
            <w:r w:rsidRPr="00593822">
              <w:rPr>
                <w:sz w:val="24"/>
                <w:lang w:val="fr-FR"/>
              </w:rPr>
              <w:t xml:space="preserve"> Institute (NRGI) avec comme thème « Diagnostic de corruption dans le secteur extractif : un outil de recherche et d'action ». Cette présentation de Monsieur SALOMON Matthieu, membre du NRGI, a permis aux membres du Comité de pilotage d’être outillé sur les effets de nuisances de la corruption, le fonctionnement des systèmes de corruption et le rôle lié à l’utilisation de l’outil diagnostic de la corruption du NRGI.    </w:t>
            </w:r>
          </w:p>
          <w:p w14:paraId="0B120491" w14:textId="77777777" w:rsidR="007C59E8" w:rsidRDefault="007C59E8" w:rsidP="007C59E8">
            <w:pPr>
              <w:spacing w:after="0"/>
              <w:jc w:val="both"/>
              <w:rPr>
                <w:sz w:val="20"/>
                <w:szCs w:val="20"/>
                <w:lang w:val="fr-FR"/>
              </w:rPr>
            </w:pPr>
          </w:p>
          <w:p w14:paraId="52736FEE" w14:textId="7DFD3879" w:rsidR="009041E8" w:rsidRDefault="009041E8" w:rsidP="007C59E8">
            <w:pPr>
              <w:spacing w:after="0"/>
              <w:jc w:val="both"/>
              <w:rPr>
                <w:sz w:val="24"/>
                <w:szCs w:val="24"/>
                <w:lang w:val="fr-FR"/>
              </w:rPr>
            </w:pPr>
            <w:r w:rsidRPr="009041E8">
              <w:rPr>
                <w:sz w:val="24"/>
                <w:szCs w:val="24"/>
                <w:lang w:val="fr-FR"/>
              </w:rPr>
              <w:t>La réalisation des activités du plan d’action a porté essentiellement sur l’organisation de l’atelier de finalisation du plan d’action 2021-2025, la publication des rapports ITIE 2018 et 2019, les activités de renforcement de capacités et la participation de l’ITIE-Togo à la réunion annuelle des chambres des mines, structures ITIE de l’UMOA.</w:t>
            </w:r>
          </w:p>
          <w:p w14:paraId="3B971D0F" w14:textId="77777777" w:rsidR="009041E8" w:rsidRPr="00C65DF9" w:rsidRDefault="009041E8" w:rsidP="007C59E8">
            <w:pPr>
              <w:spacing w:after="0"/>
              <w:jc w:val="both"/>
              <w:rPr>
                <w:sz w:val="20"/>
                <w:szCs w:val="20"/>
                <w:lang w:val="fr-FR"/>
              </w:rPr>
            </w:pPr>
          </w:p>
          <w:p w14:paraId="02B81BB4" w14:textId="1372FA8F" w:rsidR="00C65DF9" w:rsidRDefault="00C65DF9" w:rsidP="007C59E8">
            <w:pPr>
              <w:spacing w:after="0"/>
              <w:jc w:val="both"/>
              <w:rPr>
                <w:sz w:val="24"/>
                <w:szCs w:val="24"/>
                <w:lang w:val="fr-FR"/>
              </w:rPr>
            </w:pPr>
            <w:r w:rsidRPr="00140D2F">
              <w:rPr>
                <w:b/>
                <w:bCs/>
                <w:sz w:val="24"/>
                <w:szCs w:val="24"/>
                <w:lang w:val="fr-FR"/>
              </w:rPr>
              <w:t>Liens utiles : Compte-rendu de la 36</w:t>
            </w:r>
            <w:r w:rsidRPr="00140D2F">
              <w:rPr>
                <w:b/>
                <w:bCs/>
                <w:sz w:val="24"/>
                <w:szCs w:val="24"/>
                <w:vertAlign w:val="superscript"/>
                <w:lang w:val="fr-FR"/>
              </w:rPr>
              <w:t>ème</w:t>
            </w:r>
            <w:r w:rsidRPr="00140D2F">
              <w:rPr>
                <w:b/>
                <w:bCs/>
                <w:sz w:val="24"/>
                <w:szCs w:val="24"/>
                <w:lang w:val="fr-FR"/>
              </w:rPr>
              <w:t xml:space="preserve"> réunion du Comité de pilotage de l’ITIE-Togo</w:t>
            </w:r>
            <w:r>
              <w:rPr>
                <w:sz w:val="24"/>
                <w:szCs w:val="24"/>
                <w:lang w:val="fr-FR"/>
              </w:rPr>
              <w:t xml:space="preserve"> </w:t>
            </w:r>
            <w:hyperlink r:id="rId30" w:history="1">
              <w:r w:rsidRPr="00226B6F">
                <w:rPr>
                  <w:rStyle w:val="Lienhypertexte"/>
                  <w:sz w:val="24"/>
                  <w:szCs w:val="24"/>
                  <w:lang w:val="fr-FR"/>
                </w:rPr>
                <w:t>https://itietogo.org/wp-content/uploads/2021/07/CR_36eme-reunion-ordinaire-du-CP.pdf</w:t>
              </w:r>
            </w:hyperlink>
            <w:r>
              <w:rPr>
                <w:sz w:val="24"/>
                <w:szCs w:val="24"/>
                <w:lang w:val="fr-FR"/>
              </w:rPr>
              <w:t xml:space="preserve"> et liste de présence </w:t>
            </w:r>
            <w:hyperlink r:id="rId31" w:history="1">
              <w:r w:rsidRPr="00226B6F">
                <w:rPr>
                  <w:rStyle w:val="Lienhypertexte"/>
                  <w:sz w:val="24"/>
                  <w:szCs w:val="24"/>
                  <w:lang w:val="fr-FR"/>
                </w:rPr>
                <w:t>https://itietogo.org/wp-content/uploads/2021/10/Listes-de-presence_36e-reunion-ordi-du-CP.pdf</w:t>
              </w:r>
            </w:hyperlink>
          </w:p>
          <w:p w14:paraId="1A727D67" w14:textId="77777777" w:rsidR="00C65DF9" w:rsidRPr="00C65DF9" w:rsidRDefault="00C65DF9" w:rsidP="007C59E8">
            <w:pPr>
              <w:spacing w:after="0"/>
              <w:jc w:val="both"/>
              <w:rPr>
                <w:sz w:val="20"/>
                <w:szCs w:val="20"/>
                <w:lang w:val="fr-FR"/>
              </w:rPr>
            </w:pPr>
          </w:p>
          <w:p w14:paraId="5CE8A982" w14:textId="41E34292" w:rsidR="00C65DF9" w:rsidRDefault="00C65DF9" w:rsidP="007C59E8">
            <w:pPr>
              <w:spacing w:after="0"/>
              <w:jc w:val="both"/>
              <w:rPr>
                <w:sz w:val="24"/>
                <w:szCs w:val="24"/>
                <w:lang w:val="fr-FR"/>
              </w:rPr>
            </w:pPr>
            <w:r w:rsidRPr="00140D2F">
              <w:rPr>
                <w:b/>
                <w:bCs/>
                <w:sz w:val="24"/>
                <w:szCs w:val="24"/>
                <w:lang w:val="fr-FR"/>
              </w:rPr>
              <w:t>Compte-rendu de la première session de la 37</w:t>
            </w:r>
            <w:r w:rsidRPr="00140D2F">
              <w:rPr>
                <w:b/>
                <w:bCs/>
                <w:sz w:val="24"/>
                <w:szCs w:val="24"/>
                <w:vertAlign w:val="superscript"/>
                <w:lang w:val="fr-FR"/>
              </w:rPr>
              <w:t>ème</w:t>
            </w:r>
            <w:r w:rsidRPr="00140D2F">
              <w:rPr>
                <w:b/>
                <w:bCs/>
                <w:sz w:val="24"/>
                <w:szCs w:val="24"/>
                <w:lang w:val="fr-FR"/>
              </w:rPr>
              <w:t xml:space="preserve"> réunion du Comité de pilotage de l’ITIE-Togo</w:t>
            </w:r>
            <w:r w:rsidRPr="00C65DF9">
              <w:rPr>
                <w:sz w:val="24"/>
                <w:szCs w:val="24"/>
                <w:lang w:val="fr-FR"/>
              </w:rPr>
              <w:t xml:space="preserve"> </w:t>
            </w:r>
            <w:hyperlink r:id="rId32" w:history="1">
              <w:r w:rsidR="00E928E9" w:rsidRPr="00226B6F">
                <w:rPr>
                  <w:rStyle w:val="Lienhypertexte"/>
                  <w:sz w:val="24"/>
                  <w:szCs w:val="24"/>
                  <w:lang w:val="fr-FR"/>
                </w:rPr>
                <w:t>https://itietogo.org/wp-content/uploads/2021/07/CR_37eme-reunion-ordinaire-du-CP_1.pdf</w:t>
              </w:r>
            </w:hyperlink>
            <w:r w:rsidRPr="00C65DF9">
              <w:rPr>
                <w:sz w:val="24"/>
                <w:szCs w:val="24"/>
                <w:lang w:val="fr-FR"/>
              </w:rPr>
              <w:t xml:space="preserve"> et</w:t>
            </w:r>
            <w:r>
              <w:rPr>
                <w:sz w:val="24"/>
                <w:szCs w:val="24"/>
                <w:lang w:val="fr-FR"/>
              </w:rPr>
              <w:t xml:space="preserve"> la liste de présence </w:t>
            </w:r>
            <w:hyperlink r:id="rId33" w:history="1">
              <w:r w:rsidRPr="00226B6F">
                <w:rPr>
                  <w:rStyle w:val="Lienhypertexte"/>
                  <w:sz w:val="24"/>
                  <w:szCs w:val="24"/>
                  <w:lang w:val="fr-FR"/>
                </w:rPr>
                <w:t>https://itietogo.org/wp-content/uploads/2021/10/Liste-de-presence_1ere-session-de-la-37e-reunion-ordi-du-CP.pdf</w:t>
              </w:r>
            </w:hyperlink>
          </w:p>
          <w:p w14:paraId="3246BB4F" w14:textId="77777777" w:rsidR="00C65DF9" w:rsidRPr="00C65DF9" w:rsidRDefault="00C65DF9" w:rsidP="007C59E8">
            <w:pPr>
              <w:spacing w:after="0"/>
              <w:jc w:val="both"/>
              <w:rPr>
                <w:sz w:val="20"/>
                <w:szCs w:val="20"/>
                <w:lang w:val="fr-FR"/>
              </w:rPr>
            </w:pPr>
          </w:p>
          <w:p w14:paraId="5E01C7C9" w14:textId="72CE650B" w:rsidR="00C65DF9" w:rsidRDefault="00C65DF9" w:rsidP="007C59E8">
            <w:pPr>
              <w:spacing w:after="0"/>
              <w:jc w:val="both"/>
              <w:rPr>
                <w:sz w:val="24"/>
                <w:szCs w:val="24"/>
                <w:lang w:val="fr-FR"/>
              </w:rPr>
            </w:pPr>
            <w:r w:rsidRPr="00140D2F">
              <w:rPr>
                <w:b/>
                <w:bCs/>
                <w:sz w:val="24"/>
                <w:szCs w:val="24"/>
                <w:lang w:val="fr-FR"/>
              </w:rPr>
              <w:t>Compte-rendu de la deuxième session de la 37</w:t>
            </w:r>
            <w:r w:rsidR="00E928E9" w:rsidRPr="00140D2F">
              <w:rPr>
                <w:b/>
                <w:bCs/>
                <w:sz w:val="24"/>
                <w:szCs w:val="24"/>
                <w:vertAlign w:val="superscript"/>
                <w:lang w:val="fr-FR"/>
              </w:rPr>
              <w:t>ème</w:t>
            </w:r>
            <w:r w:rsidR="00E928E9" w:rsidRPr="00140D2F">
              <w:rPr>
                <w:b/>
                <w:bCs/>
                <w:sz w:val="24"/>
                <w:szCs w:val="24"/>
                <w:lang w:val="fr-FR"/>
              </w:rPr>
              <w:t xml:space="preserve"> </w:t>
            </w:r>
            <w:r w:rsidRPr="00140D2F">
              <w:rPr>
                <w:b/>
                <w:bCs/>
                <w:sz w:val="24"/>
                <w:szCs w:val="24"/>
                <w:lang w:val="fr-FR"/>
              </w:rPr>
              <w:t>réunion du Comité de pilotage de l’ITIE-Togo</w:t>
            </w:r>
            <w:r w:rsidR="00E928E9">
              <w:rPr>
                <w:sz w:val="24"/>
                <w:szCs w:val="24"/>
                <w:lang w:val="fr-FR"/>
              </w:rPr>
              <w:t xml:space="preserve"> </w:t>
            </w:r>
            <w:hyperlink r:id="rId34" w:history="1">
              <w:r w:rsidR="00E928E9" w:rsidRPr="00226B6F">
                <w:rPr>
                  <w:rStyle w:val="Lienhypertexte"/>
                  <w:sz w:val="24"/>
                  <w:szCs w:val="24"/>
                  <w:lang w:val="fr-FR"/>
                </w:rPr>
                <w:t>https://itietogo.org/wp-content/uploads/2021/10/CR_2e-session_37e-reunion-ordinaire-du-CP.pdf</w:t>
              </w:r>
            </w:hyperlink>
            <w:r w:rsidR="00E928E9">
              <w:rPr>
                <w:sz w:val="24"/>
                <w:szCs w:val="24"/>
                <w:lang w:val="fr-FR"/>
              </w:rPr>
              <w:t xml:space="preserve">  et la liste de présence </w:t>
            </w:r>
            <w:hyperlink r:id="rId35" w:history="1">
              <w:r w:rsidR="00E928E9" w:rsidRPr="00226B6F">
                <w:rPr>
                  <w:rStyle w:val="Lienhypertexte"/>
                  <w:sz w:val="24"/>
                  <w:szCs w:val="24"/>
                  <w:lang w:val="fr-FR"/>
                </w:rPr>
                <w:t>https://itietogo.org/wp-content/uploads/2021/10/Liste-de-presence_2e-session-de-la-37e-reunion-ordi-du-CP.pdf</w:t>
              </w:r>
            </w:hyperlink>
            <w:r w:rsidR="00E928E9">
              <w:rPr>
                <w:sz w:val="24"/>
                <w:szCs w:val="24"/>
                <w:lang w:val="fr-FR"/>
              </w:rPr>
              <w:t xml:space="preserve"> </w:t>
            </w:r>
          </w:p>
          <w:p w14:paraId="29D35B26" w14:textId="77777777" w:rsidR="00C65DF9" w:rsidRDefault="00C65DF9" w:rsidP="007C59E8">
            <w:pPr>
              <w:spacing w:after="0"/>
              <w:jc w:val="both"/>
              <w:rPr>
                <w:sz w:val="20"/>
                <w:szCs w:val="20"/>
                <w:lang w:val="fr-FR"/>
              </w:rPr>
            </w:pPr>
          </w:p>
          <w:p w14:paraId="6E31DAE0" w14:textId="5377CA88" w:rsidR="00E928E9" w:rsidRDefault="00E928E9" w:rsidP="007C59E8">
            <w:pPr>
              <w:spacing w:after="0"/>
              <w:jc w:val="both"/>
              <w:rPr>
                <w:sz w:val="24"/>
                <w:szCs w:val="24"/>
                <w:lang w:val="fr-FR"/>
              </w:rPr>
            </w:pPr>
            <w:r w:rsidRPr="00140D2F">
              <w:rPr>
                <w:b/>
                <w:bCs/>
                <w:sz w:val="24"/>
                <w:szCs w:val="24"/>
                <w:lang w:val="fr-FR"/>
              </w:rPr>
              <w:t>Compte-rendu de la 38</w:t>
            </w:r>
            <w:r w:rsidRPr="00140D2F">
              <w:rPr>
                <w:b/>
                <w:bCs/>
                <w:sz w:val="24"/>
                <w:szCs w:val="24"/>
                <w:vertAlign w:val="superscript"/>
                <w:lang w:val="fr-FR"/>
              </w:rPr>
              <w:t>ème</w:t>
            </w:r>
            <w:r w:rsidRPr="00140D2F">
              <w:rPr>
                <w:b/>
                <w:bCs/>
                <w:sz w:val="24"/>
                <w:szCs w:val="24"/>
                <w:lang w:val="fr-FR"/>
              </w:rPr>
              <w:t xml:space="preserve"> réunion du Comité de pilotage de l’ITIE-Togo</w:t>
            </w:r>
            <w:r>
              <w:rPr>
                <w:sz w:val="24"/>
                <w:szCs w:val="24"/>
                <w:lang w:val="fr-FR"/>
              </w:rPr>
              <w:t xml:space="preserve"> </w:t>
            </w:r>
            <w:hyperlink r:id="rId36" w:history="1">
              <w:r w:rsidRPr="00226B6F">
                <w:rPr>
                  <w:rStyle w:val="Lienhypertexte"/>
                  <w:sz w:val="24"/>
                  <w:szCs w:val="24"/>
                  <w:lang w:val="fr-FR"/>
                </w:rPr>
                <w:t>https://itietogo.org/wp-content/uploads/2021/12/CR_38e-reunion-ordinaire-du-CP2191.pdf</w:t>
              </w:r>
            </w:hyperlink>
            <w:r>
              <w:rPr>
                <w:sz w:val="24"/>
                <w:szCs w:val="24"/>
                <w:lang w:val="fr-FR"/>
              </w:rPr>
              <w:t xml:space="preserve"> </w:t>
            </w:r>
          </w:p>
          <w:p w14:paraId="2931CFE1" w14:textId="77777777" w:rsidR="00E928E9" w:rsidRDefault="00E928E9" w:rsidP="007C59E8">
            <w:pPr>
              <w:spacing w:after="0"/>
              <w:jc w:val="both"/>
              <w:rPr>
                <w:sz w:val="24"/>
                <w:szCs w:val="24"/>
                <w:lang w:val="fr-FR"/>
              </w:rPr>
            </w:pPr>
          </w:p>
          <w:p w14:paraId="715D2C23" w14:textId="5BD3F429" w:rsidR="00E928E9" w:rsidRPr="00E928E9" w:rsidRDefault="00E928E9" w:rsidP="007C59E8">
            <w:pPr>
              <w:spacing w:after="0"/>
              <w:jc w:val="both"/>
              <w:rPr>
                <w:sz w:val="24"/>
                <w:szCs w:val="24"/>
                <w:lang w:val="fr-FR"/>
              </w:rPr>
            </w:pPr>
            <w:r w:rsidRPr="00140D2F">
              <w:rPr>
                <w:b/>
                <w:bCs/>
                <w:sz w:val="24"/>
                <w:szCs w:val="24"/>
                <w:lang w:val="fr-FR"/>
              </w:rPr>
              <w:t xml:space="preserve">Compte-rendu de la </w:t>
            </w:r>
            <w:r w:rsidR="00206A21" w:rsidRPr="00140D2F">
              <w:rPr>
                <w:b/>
                <w:bCs/>
                <w:sz w:val="24"/>
                <w:szCs w:val="24"/>
                <w:lang w:val="fr-FR"/>
              </w:rPr>
              <w:t>16</w:t>
            </w:r>
            <w:r w:rsidR="00206A21" w:rsidRPr="00140D2F">
              <w:rPr>
                <w:b/>
                <w:bCs/>
                <w:sz w:val="24"/>
                <w:szCs w:val="24"/>
                <w:vertAlign w:val="superscript"/>
                <w:lang w:val="fr-FR"/>
              </w:rPr>
              <w:t>ème</w:t>
            </w:r>
            <w:r w:rsidR="00206A21" w:rsidRPr="00140D2F">
              <w:rPr>
                <w:b/>
                <w:bCs/>
                <w:sz w:val="24"/>
                <w:szCs w:val="24"/>
                <w:lang w:val="fr-FR"/>
              </w:rPr>
              <w:t xml:space="preserve"> réunion extraordinaire</w:t>
            </w:r>
            <w:r w:rsidRPr="00140D2F">
              <w:rPr>
                <w:b/>
                <w:bCs/>
                <w:sz w:val="24"/>
                <w:szCs w:val="24"/>
                <w:lang w:val="fr-FR"/>
              </w:rPr>
              <w:t xml:space="preserve"> du Comité de pilotage de l’ITIE-Togo</w:t>
            </w:r>
            <w:r>
              <w:rPr>
                <w:sz w:val="24"/>
                <w:szCs w:val="24"/>
                <w:lang w:val="fr-FR"/>
              </w:rPr>
              <w:t xml:space="preserve"> </w:t>
            </w:r>
            <w:hyperlink r:id="rId37" w:history="1">
              <w:r w:rsidRPr="00226B6F">
                <w:rPr>
                  <w:rStyle w:val="Lienhypertexte"/>
                  <w:sz w:val="24"/>
                  <w:szCs w:val="24"/>
                  <w:lang w:val="fr-FR"/>
                </w:rPr>
                <w:t>https://itietogo.org/wp-content/uploads/2021/12/CR_16eme-reunion-exxtraordinaire-du-CP.pdf</w:t>
              </w:r>
            </w:hyperlink>
            <w:r>
              <w:rPr>
                <w:sz w:val="24"/>
                <w:szCs w:val="24"/>
                <w:lang w:val="fr-FR"/>
              </w:rPr>
              <w:t xml:space="preserve"> </w:t>
            </w:r>
          </w:p>
          <w:p w14:paraId="3C96C33D" w14:textId="77777777" w:rsidR="007C59E8" w:rsidRDefault="007C59E8" w:rsidP="007C59E8">
            <w:pPr>
              <w:spacing w:after="0"/>
              <w:jc w:val="both"/>
              <w:rPr>
                <w:sz w:val="24"/>
                <w:szCs w:val="24"/>
                <w:lang w:val="fr-FR"/>
              </w:rPr>
            </w:pPr>
          </w:p>
          <w:p w14:paraId="015DB11A" w14:textId="77777777" w:rsidR="00206A21" w:rsidRPr="00140D2F" w:rsidRDefault="00206A21" w:rsidP="007C59E8">
            <w:pPr>
              <w:spacing w:after="0"/>
              <w:jc w:val="both"/>
              <w:rPr>
                <w:b/>
                <w:bCs/>
                <w:sz w:val="24"/>
                <w:szCs w:val="24"/>
                <w:lang w:val="fr-FR"/>
              </w:rPr>
            </w:pPr>
            <w:r w:rsidRPr="00140D2F">
              <w:rPr>
                <w:b/>
                <w:bCs/>
                <w:sz w:val="24"/>
                <w:szCs w:val="24"/>
                <w:lang w:val="fr-FR"/>
              </w:rPr>
              <w:lastRenderedPageBreak/>
              <w:t>Compte-rendu de la 17</w:t>
            </w:r>
            <w:r w:rsidRPr="00140D2F">
              <w:rPr>
                <w:b/>
                <w:bCs/>
                <w:sz w:val="24"/>
                <w:szCs w:val="24"/>
                <w:vertAlign w:val="superscript"/>
                <w:lang w:val="fr-FR"/>
              </w:rPr>
              <w:t>ème</w:t>
            </w:r>
            <w:r w:rsidRPr="00140D2F">
              <w:rPr>
                <w:b/>
                <w:bCs/>
                <w:sz w:val="24"/>
                <w:szCs w:val="24"/>
                <w:lang w:val="fr-FR"/>
              </w:rPr>
              <w:t xml:space="preserve"> réunion extraordinaire du Comité de pilotage de l’ITIE-Togo </w:t>
            </w:r>
          </w:p>
          <w:p w14:paraId="66D58F7D" w14:textId="513B065D" w:rsidR="00206A21" w:rsidRDefault="00BE7E1F" w:rsidP="007C59E8">
            <w:pPr>
              <w:spacing w:after="0"/>
              <w:jc w:val="both"/>
              <w:rPr>
                <w:sz w:val="24"/>
                <w:szCs w:val="24"/>
                <w:lang w:val="fr-FR"/>
              </w:rPr>
            </w:pPr>
            <w:hyperlink r:id="rId38" w:history="1">
              <w:r w:rsidR="00206A21" w:rsidRPr="00226B6F">
                <w:rPr>
                  <w:rStyle w:val="Lienhypertexte"/>
                  <w:sz w:val="24"/>
                  <w:szCs w:val="24"/>
                  <w:lang w:val="fr-FR"/>
                </w:rPr>
                <w:t>https://itietogo.org/wp-content/uploads/2022/08/CR_17eme-reunion-extraordinaire-du-CP-1.pdf</w:t>
              </w:r>
            </w:hyperlink>
          </w:p>
          <w:p w14:paraId="155EC870" w14:textId="77777777" w:rsidR="00206A21" w:rsidRPr="00206A21" w:rsidRDefault="00206A21" w:rsidP="007C59E8">
            <w:pPr>
              <w:spacing w:after="0"/>
              <w:jc w:val="both"/>
              <w:rPr>
                <w:sz w:val="20"/>
                <w:szCs w:val="20"/>
                <w:lang w:val="fr-FR"/>
              </w:rPr>
            </w:pPr>
          </w:p>
          <w:p w14:paraId="3578536F" w14:textId="4FC716E5" w:rsidR="00206A21" w:rsidRPr="00140D2F" w:rsidRDefault="00206A21" w:rsidP="007C59E8">
            <w:pPr>
              <w:spacing w:after="0"/>
              <w:jc w:val="both"/>
              <w:rPr>
                <w:b/>
                <w:bCs/>
                <w:sz w:val="24"/>
                <w:szCs w:val="24"/>
                <w:lang w:val="fr-FR"/>
              </w:rPr>
            </w:pPr>
            <w:r w:rsidRPr="00140D2F">
              <w:rPr>
                <w:b/>
                <w:bCs/>
                <w:sz w:val="24"/>
                <w:szCs w:val="24"/>
                <w:lang w:val="fr-FR"/>
              </w:rPr>
              <w:t xml:space="preserve">Autres liens utiles : </w:t>
            </w:r>
          </w:p>
          <w:p w14:paraId="6F16D8B9" w14:textId="77777777" w:rsidR="00140D2F" w:rsidRDefault="00140D2F" w:rsidP="007C59E8">
            <w:pPr>
              <w:spacing w:after="0"/>
              <w:jc w:val="both"/>
              <w:rPr>
                <w:sz w:val="24"/>
                <w:szCs w:val="24"/>
                <w:lang w:val="fr-FR"/>
              </w:rPr>
            </w:pPr>
          </w:p>
          <w:p w14:paraId="4346B4FF" w14:textId="228C9965" w:rsidR="00140D2F" w:rsidRPr="00140D2F" w:rsidRDefault="00140D2F" w:rsidP="007C59E8">
            <w:pPr>
              <w:spacing w:after="0"/>
              <w:jc w:val="both"/>
              <w:rPr>
                <w:b/>
                <w:bCs/>
                <w:sz w:val="24"/>
                <w:szCs w:val="24"/>
                <w:lang w:val="fr-FR"/>
              </w:rPr>
            </w:pPr>
            <w:r w:rsidRPr="00140D2F">
              <w:rPr>
                <w:b/>
                <w:bCs/>
                <w:sz w:val="24"/>
                <w:szCs w:val="24"/>
                <w:lang w:val="fr-FR"/>
              </w:rPr>
              <w:t xml:space="preserve">Rapport d’avancement </w:t>
            </w:r>
            <w:r>
              <w:rPr>
                <w:b/>
                <w:bCs/>
                <w:sz w:val="24"/>
                <w:szCs w:val="24"/>
                <w:lang w:val="fr-FR"/>
              </w:rPr>
              <w:t xml:space="preserve">ITIE-Togo </w:t>
            </w:r>
            <w:r w:rsidRPr="00140D2F">
              <w:rPr>
                <w:b/>
                <w:bCs/>
                <w:sz w:val="24"/>
                <w:szCs w:val="24"/>
                <w:lang w:val="fr-FR"/>
              </w:rPr>
              <w:t>2021</w:t>
            </w:r>
          </w:p>
          <w:p w14:paraId="6ECD3756" w14:textId="77777777" w:rsidR="00140D2F" w:rsidRDefault="00140D2F" w:rsidP="007C59E8">
            <w:pPr>
              <w:spacing w:after="0"/>
              <w:jc w:val="both"/>
              <w:rPr>
                <w:sz w:val="24"/>
                <w:szCs w:val="24"/>
                <w:lang w:val="fr-FR"/>
              </w:rPr>
            </w:pPr>
          </w:p>
          <w:p w14:paraId="53D31A18" w14:textId="6BF11836" w:rsidR="00140D2F" w:rsidRDefault="00140D2F" w:rsidP="007C59E8">
            <w:pPr>
              <w:spacing w:after="0"/>
              <w:jc w:val="both"/>
              <w:rPr>
                <w:sz w:val="24"/>
                <w:szCs w:val="24"/>
                <w:lang w:val="fr-FR"/>
              </w:rPr>
            </w:pPr>
            <w:r w:rsidRPr="00140D2F">
              <w:rPr>
                <w:b/>
                <w:bCs/>
                <w:sz w:val="24"/>
                <w:szCs w:val="24"/>
                <w:lang w:val="fr-FR"/>
              </w:rPr>
              <w:t>Rapport ITIE 2018</w:t>
            </w:r>
            <w:r>
              <w:rPr>
                <w:sz w:val="24"/>
                <w:szCs w:val="24"/>
                <w:lang w:val="fr-FR"/>
              </w:rPr>
              <w:t xml:space="preserve"> </w:t>
            </w:r>
            <w:hyperlink r:id="rId39" w:history="1">
              <w:r w:rsidRPr="00226B6F">
                <w:rPr>
                  <w:rStyle w:val="Lienhypertexte"/>
                  <w:sz w:val="24"/>
                  <w:szCs w:val="24"/>
                  <w:lang w:val="fr-FR"/>
                </w:rPr>
                <w:t>https://itietogo.org/web/wp-content/uploads/2021/07/Final-report_ITIE-Togo-2018.pdf</w:t>
              </w:r>
            </w:hyperlink>
            <w:r>
              <w:rPr>
                <w:sz w:val="24"/>
                <w:szCs w:val="24"/>
                <w:lang w:val="fr-FR"/>
              </w:rPr>
              <w:t xml:space="preserve"> </w:t>
            </w:r>
          </w:p>
          <w:p w14:paraId="129274B6" w14:textId="77777777" w:rsidR="00140D2F" w:rsidRDefault="00140D2F" w:rsidP="007C59E8">
            <w:pPr>
              <w:spacing w:after="0"/>
              <w:jc w:val="both"/>
              <w:rPr>
                <w:sz w:val="24"/>
                <w:szCs w:val="24"/>
                <w:lang w:val="fr-FR"/>
              </w:rPr>
            </w:pPr>
          </w:p>
          <w:p w14:paraId="27574C5E" w14:textId="24B25E71" w:rsidR="00140D2F" w:rsidRDefault="00140D2F" w:rsidP="007C59E8">
            <w:pPr>
              <w:spacing w:after="0"/>
              <w:jc w:val="both"/>
              <w:rPr>
                <w:sz w:val="24"/>
                <w:szCs w:val="24"/>
                <w:lang w:val="fr-FR"/>
              </w:rPr>
            </w:pPr>
            <w:r w:rsidRPr="00140D2F">
              <w:rPr>
                <w:b/>
                <w:bCs/>
                <w:sz w:val="24"/>
                <w:szCs w:val="24"/>
                <w:lang w:val="fr-FR"/>
              </w:rPr>
              <w:t>Rapport ITIE 2019</w:t>
            </w:r>
            <w:r>
              <w:rPr>
                <w:sz w:val="24"/>
                <w:szCs w:val="24"/>
                <w:lang w:val="fr-FR"/>
              </w:rPr>
              <w:t xml:space="preserve"> </w:t>
            </w:r>
            <w:hyperlink r:id="rId40" w:history="1">
              <w:r w:rsidRPr="00226B6F">
                <w:rPr>
                  <w:rStyle w:val="Lienhypertexte"/>
                  <w:sz w:val="24"/>
                  <w:szCs w:val="24"/>
                  <w:lang w:val="fr-FR"/>
                </w:rPr>
                <w:t>https://itietogo.org/web/wp-content/uploads/2021/12/ITIE-Togo-Rapport-2019-FR.pdf</w:t>
              </w:r>
            </w:hyperlink>
          </w:p>
          <w:p w14:paraId="07DB3EA5" w14:textId="77777777" w:rsidR="00206A21" w:rsidRPr="00C65DF9" w:rsidRDefault="00206A21" w:rsidP="007C59E8">
            <w:pPr>
              <w:spacing w:after="0"/>
              <w:jc w:val="both"/>
              <w:rPr>
                <w:sz w:val="24"/>
                <w:szCs w:val="24"/>
                <w:lang w:val="fr-FR"/>
              </w:rPr>
            </w:pPr>
          </w:p>
          <w:p w14:paraId="73EF6868" w14:textId="1C6CB7DD" w:rsidR="00C67819" w:rsidRPr="007C59E8" w:rsidRDefault="00BE7E1F">
            <w:pPr>
              <w:spacing w:after="0"/>
              <w:rPr>
                <w:sz w:val="24"/>
                <w:szCs w:val="24"/>
                <w:lang w:val="fr-FR"/>
              </w:rPr>
            </w:pPr>
            <w:hyperlink r:id="rId41" w:history="1">
              <w:r w:rsidR="00C67819" w:rsidRPr="007C59E8">
                <w:rPr>
                  <w:rStyle w:val="Lienhypertexte"/>
                  <w:sz w:val="24"/>
                  <w:szCs w:val="24"/>
                  <w:lang w:val="fr-FR"/>
                </w:rPr>
                <w:t>https://itietogo.org/web/wp-content/uploads/2021/12/PLAN-DE-TRAVAIL-ITIE-TOGO-2021-2025-1.pdf</w:t>
              </w:r>
            </w:hyperlink>
          </w:p>
          <w:p w14:paraId="719F1CAE" w14:textId="77777777" w:rsidR="00791F47" w:rsidRPr="007C59E8" w:rsidRDefault="00791F47">
            <w:pPr>
              <w:spacing w:after="0"/>
              <w:rPr>
                <w:sz w:val="24"/>
                <w:szCs w:val="24"/>
                <w:lang w:val="fr-FR"/>
              </w:rPr>
            </w:pPr>
          </w:p>
          <w:p w14:paraId="1899E135" w14:textId="541211B9" w:rsidR="00791F47" w:rsidRPr="007C59E8" w:rsidRDefault="00BE7E1F">
            <w:pPr>
              <w:spacing w:after="0"/>
              <w:rPr>
                <w:sz w:val="24"/>
                <w:szCs w:val="24"/>
                <w:lang w:val="fr-FR"/>
              </w:rPr>
            </w:pPr>
            <w:hyperlink r:id="rId42" w:history="1">
              <w:r w:rsidR="00791F47" w:rsidRPr="007C59E8">
                <w:rPr>
                  <w:rStyle w:val="Lienhypertexte"/>
                  <w:sz w:val="24"/>
                  <w:szCs w:val="24"/>
                  <w:lang w:val="fr-FR"/>
                </w:rPr>
                <w:t>https://itietogo.org/web/wp-content/uploads/2023/10/Programmation-budgetisee-des-activites-ITIE-2023.xlsx</w:t>
              </w:r>
            </w:hyperlink>
            <w:r w:rsidR="00791F47" w:rsidRPr="007C59E8">
              <w:rPr>
                <w:sz w:val="24"/>
                <w:szCs w:val="24"/>
                <w:lang w:val="fr-FR"/>
              </w:rPr>
              <w:t xml:space="preserve">  </w:t>
            </w:r>
          </w:p>
          <w:p w14:paraId="082C0916" w14:textId="77777777" w:rsidR="00791F47" w:rsidRPr="007C59E8" w:rsidRDefault="00791F47">
            <w:pPr>
              <w:spacing w:after="0"/>
              <w:rPr>
                <w:sz w:val="24"/>
                <w:szCs w:val="24"/>
                <w:lang w:val="fr-FR"/>
              </w:rPr>
            </w:pPr>
          </w:p>
          <w:p w14:paraId="769367DC" w14:textId="4E04A2E2" w:rsidR="00791F47" w:rsidRPr="007C59E8" w:rsidRDefault="00BE7E1F">
            <w:pPr>
              <w:spacing w:after="0"/>
              <w:rPr>
                <w:sz w:val="24"/>
                <w:szCs w:val="24"/>
                <w:lang w:val="fr-FR"/>
              </w:rPr>
            </w:pPr>
            <w:hyperlink r:id="rId43" w:history="1">
              <w:r w:rsidR="00791F47" w:rsidRPr="007C59E8">
                <w:rPr>
                  <w:rStyle w:val="Lienhypertexte"/>
                  <w:sz w:val="24"/>
                  <w:szCs w:val="24"/>
                  <w:lang w:val="fr-FR"/>
                </w:rPr>
                <w:t>https://itietogo.org/web/wp-content/uploads/2022/08/Plan-de-travail-2022_Final.docx</w:t>
              </w:r>
            </w:hyperlink>
            <w:r w:rsidR="00791F47" w:rsidRPr="007C59E8">
              <w:rPr>
                <w:sz w:val="24"/>
                <w:szCs w:val="24"/>
                <w:lang w:val="fr-FR"/>
              </w:rPr>
              <w:t xml:space="preserve"> </w:t>
            </w:r>
          </w:p>
          <w:p w14:paraId="21F09718" w14:textId="77777777" w:rsidR="00C67819" w:rsidRPr="007C59E8" w:rsidRDefault="00C67819">
            <w:pPr>
              <w:spacing w:after="0"/>
              <w:rPr>
                <w:sz w:val="24"/>
                <w:szCs w:val="24"/>
                <w:lang w:val="fr-FR"/>
              </w:rPr>
            </w:pPr>
          </w:p>
          <w:p w14:paraId="47B9A515" w14:textId="42AD0883" w:rsidR="00C67819" w:rsidRPr="007C59E8" w:rsidRDefault="00BE7E1F">
            <w:pPr>
              <w:spacing w:after="0"/>
              <w:rPr>
                <w:sz w:val="24"/>
                <w:szCs w:val="24"/>
                <w:lang w:val="fr-FR"/>
              </w:rPr>
            </w:pPr>
            <w:hyperlink r:id="rId44" w:history="1">
              <w:r w:rsidR="00C67819" w:rsidRPr="007C59E8">
                <w:rPr>
                  <w:rStyle w:val="Lienhypertexte"/>
                  <w:sz w:val="24"/>
                  <w:szCs w:val="24"/>
                  <w:lang w:val="fr-FR"/>
                </w:rPr>
                <w:t>http://itie-togo.com/wp-content/uploads/2013/12/Plan-dAction-ITIE-TOGO-2017-2019.xls</w:t>
              </w:r>
            </w:hyperlink>
          </w:p>
          <w:p w14:paraId="4B5E672E" w14:textId="77777777" w:rsidR="00C67819" w:rsidRPr="007C59E8" w:rsidRDefault="00C67819">
            <w:pPr>
              <w:spacing w:after="0"/>
              <w:rPr>
                <w:sz w:val="24"/>
                <w:szCs w:val="24"/>
                <w:lang w:val="fr-FR"/>
              </w:rPr>
            </w:pPr>
          </w:p>
          <w:p w14:paraId="5F410C23" w14:textId="3EA8B0A9" w:rsidR="00C67819" w:rsidRPr="007C59E8" w:rsidRDefault="00BE7E1F">
            <w:pPr>
              <w:spacing w:after="0"/>
              <w:rPr>
                <w:sz w:val="24"/>
                <w:szCs w:val="24"/>
                <w:lang w:val="fr-FR"/>
              </w:rPr>
            </w:pPr>
            <w:hyperlink r:id="rId45" w:history="1">
              <w:r w:rsidR="00C67819" w:rsidRPr="007C59E8">
                <w:rPr>
                  <w:rStyle w:val="Lienhypertexte"/>
                  <w:sz w:val="24"/>
                  <w:szCs w:val="24"/>
                  <w:lang w:val="fr-FR"/>
                </w:rPr>
                <w:t>https://itietogo.org/web/wp-content/uploads/2021/12/ITIE-Togo-Rapport-2019-FR.pdf</w:t>
              </w:r>
            </w:hyperlink>
            <w:r w:rsidR="00C67819" w:rsidRPr="007C59E8">
              <w:rPr>
                <w:sz w:val="24"/>
                <w:szCs w:val="24"/>
                <w:lang w:val="fr-FR"/>
              </w:rPr>
              <w:t xml:space="preserve"> </w:t>
            </w:r>
            <w:r w:rsidR="00C67819" w:rsidRPr="00FB4216">
              <w:rPr>
                <w:b/>
                <w:bCs/>
                <w:sz w:val="24"/>
                <w:szCs w:val="24"/>
                <w:lang w:val="fr-FR"/>
              </w:rPr>
              <w:t>(Table 3 : détails des activités du plan de travail 2017-2019 ; Pages 9 et 10.)</w:t>
            </w:r>
          </w:p>
          <w:p w14:paraId="6051F964" w14:textId="77777777" w:rsidR="00C65DF9" w:rsidRDefault="00C65DF9" w:rsidP="00C65DF9">
            <w:pPr>
              <w:spacing w:after="0"/>
              <w:jc w:val="both"/>
              <w:rPr>
                <w:sz w:val="24"/>
                <w:szCs w:val="24"/>
                <w:lang w:val="fr-FR"/>
              </w:rPr>
            </w:pPr>
          </w:p>
          <w:p w14:paraId="000F3D7B" w14:textId="63B63667" w:rsidR="00C65DF9" w:rsidRDefault="00C65DF9" w:rsidP="00C65DF9">
            <w:pPr>
              <w:spacing w:after="0"/>
              <w:jc w:val="both"/>
              <w:rPr>
                <w:sz w:val="24"/>
                <w:szCs w:val="24"/>
                <w:lang w:val="fr-FR"/>
              </w:rPr>
            </w:pPr>
            <w:r w:rsidRPr="007C59E8">
              <w:rPr>
                <w:sz w:val="24"/>
                <w:szCs w:val="24"/>
                <w:lang w:val="fr-FR"/>
              </w:rPr>
              <w:t>Certains éléments du plan d’action répertoriés dans la liste ci-dessous ont été réalisés et ont induit des progrès.</w:t>
            </w:r>
          </w:p>
          <w:p w14:paraId="13C374C5" w14:textId="77777777" w:rsidR="00C67819" w:rsidRPr="007C59E8" w:rsidRDefault="00C67819">
            <w:pPr>
              <w:spacing w:after="0"/>
              <w:rPr>
                <w:sz w:val="24"/>
                <w:szCs w:val="24"/>
                <w:lang w:val="fr-FR"/>
              </w:rPr>
            </w:pPr>
          </w:p>
          <w:p w14:paraId="029221D1" w14:textId="1CFE9FF6" w:rsidR="0094228B" w:rsidRPr="00FB4216" w:rsidRDefault="00661D67" w:rsidP="00FB4216">
            <w:pPr>
              <w:pStyle w:val="Paragraphedeliste"/>
              <w:numPr>
                <w:ilvl w:val="0"/>
                <w:numId w:val="18"/>
              </w:numPr>
              <w:spacing w:before="0" w:after="160" w:line="256" w:lineRule="auto"/>
              <w:contextualSpacing/>
              <w:jc w:val="both"/>
              <w:rPr>
                <w:rFonts w:asciiTheme="minorHAnsi" w:eastAsiaTheme="minorHAnsi" w:hAnsiTheme="minorHAnsi" w:cstheme="minorBidi"/>
                <w:sz w:val="24"/>
                <w:lang w:val="fr-FR"/>
              </w:rPr>
            </w:pPr>
            <w:r w:rsidRPr="007C59E8">
              <w:rPr>
                <w:sz w:val="24"/>
                <w:lang w:val="fr-FR"/>
              </w:rPr>
              <w:t>Mettre en place des sites internet au niveau des agences gouvernementales</w:t>
            </w:r>
            <w:r w:rsidR="008765DA" w:rsidRPr="007C59E8">
              <w:rPr>
                <w:sz w:val="24"/>
                <w:lang w:val="fr-FR"/>
              </w:rPr>
              <w:t xml:space="preserve"> (Progrès)</w:t>
            </w:r>
          </w:p>
          <w:p w14:paraId="6CB0C7C9" w14:textId="12DC5F7D" w:rsidR="00046771" w:rsidRPr="007C59E8" w:rsidRDefault="007C59E8" w:rsidP="007C59E8">
            <w:pPr>
              <w:pStyle w:val="Paragraphedeliste"/>
              <w:numPr>
                <w:ilvl w:val="0"/>
                <w:numId w:val="18"/>
              </w:numPr>
              <w:spacing w:before="0" w:after="160" w:line="256" w:lineRule="auto"/>
              <w:contextualSpacing/>
              <w:jc w:val="both"/>
              <w:rPr>
                <w:rFonts w:asciiTheme="minorHAnsi" w:eastAsiaTheme="minorHAnsi" w:hAnsiTheme="minorHAnsi" w:cstheme="minorBidi"/>
                <w:sz w:val="24"/>
                <w:lang w:val="fr-FR"/>
              </w:rPr>
            </w:pPr>
            <w:r w:rsidRPr="007C59E8">
              <w:rPr>
                <w:rFonts w:eastAsiaTheme="minorHAnsi" w:cstheme="minorBidi"/>
                <w:sz w:val="24"/>
                <w:lang w:val="fr-FR"/>
              </w:rPr>
              <w:t>OTR :</w:t>
            </w:r>
            <w:r w:rsidR="00046771" w:rsidRPr="007C59E8">
              <w:rPr>
                <w:rFonts w:eastAsiaTheme="minorHAnsi" w:cstheme="minorBidi"/>
                <w:sz w:val="24"/>
                <w:lang w:val="fr-FR"/>
              </w:rPr>
              <w:t xml:space="preserve"> Publication régulière des actifs</w:t>
            </w:r>
          </w:p>
          <w:p w14:paraId="14450776" w14:textId="0C5C5D06" w:rsidR="00046771" w:rsidRPr="007C59E8" w:rsidRDefault="00046771" w:rsidP="007C59E8">
            <w:pPr>
              <w:pStyle w:val="Paragraphedeliste"/>
              <w:numPr>
                <w:ilvl w:val="0"/>
                <w:numId w:val="18"/>
              </w:numPr>
              <w:spacing w:before="0" w:after="160" w:line="256" w:lineRule="auto"/>
              <w:contextualSpacing/>
              <w:jc w:val="both"/>
              <w:rPr>
                <w:rFonts w:asciiTheme="minorHAnsi" w:eastAsiaTheme="minorHAnsi" w:hAnsiTheme="minorHAnsi" w:cstheme="minorBidi"/>
                <w:sz w:val="24"/>
                <w:lang w:val="fr-FR"/>
              </w:rPr>
            </w:pPr>
            <w:proofErr w:type="spellStart"/>
            <w:r w:rsidRPr="007C59E8">
              <w:rPr>
                <w:rFonts w:eastAsiaTheme="minorHAnsi" w:cstheme="minorBidi"/>
                <w:sz w:val="24"/>
                <w:lang w:val="fr-FR"/>
              </w:rPr>
              <w:t>TdE</w:t>
            </w:r>
            <w:proofErr w:type="spellEnd"/>
            <w:r w:rsidRPr="007C59E8">
              <w:rPr>
                <w:rFonts w:eastAsiaTheme="minorHAnsi" w:cstheme="minorBidi"/>
                <w:sz w:val="24"/>
                <w:lang w:val="fr-FR"/>
              </w:rPr>
              <w:t xml:space="preserve">: Interconnexion de nouvelles </w:t>
            </w:r>
            <w:r w:rsidR="00A82218" w:rsidRPr="007C59E8">
              <w:rPr>
                <w:rFonts w:eastAsiaTheme="minorHAnsi" w:cstheme="minorBidi"/>
                <w:sz w:val="24"/>
                <w:lang w:val="fr-FR"/>
              </w:rPr>
              <w:t>agences</w:t>
            </w:r>
            <w:r w:rsidR="001351EF" w:rsidRPr="007C59E8">
              <w:rPr>
                <w:rFonts w:eastAsiaTheme="minorHAnsi" w:cstheme="minorBidi"/>
                <w:sz w:val="24"/>
                <w:lang w:val="fr-FR"/>
              </w:rPr>
              <w:t xml:space="preserve">, </w:t>
            </w:r>
            <w:r w:rsidRPr="007C59E8">
              <w:rPr>
                <w:rFonts w:eastAsiaTheme="minorHAnsi" w:cstheme="minorBidi"/>
                <w:sz w:val="24"/>
                <w:lang w:val="fr-FR"/>
              </w:rPr>
              <w:t>demande de branchement d’eau en ligne</w:t>
            </w:r>
            <w:r w:rsidR="002F24BF" w:rsidRPr="007C59E8">
              <w:rPr>
                <w:rFonts w:eastAsiaTheme="minorHAnsi" w:cstheme="minorBidi"/>
                <w:sz w:val="24"/>
                <w:lang w:val="fr-FR"/>
              </w:rPr>
              <w:t xml:space="preserve"> </w:t>
            </w:r>
            <w:hyperlink r:id="rId46" w:history="1">
              <w:proofErr w:type="spellStart"/>
              <w:r w:rsidR="002F24BF" w:rsidRPr="007C59E8">
                <w:rPr>
                  <w:rStyle w:val="Lienhypertexte"/>
                  <w:sz w:val="24"/>
                  <w:lang w:val="fr-FR"/>
                </w:rPr>
                <w:t>TdE</w:t>
              </w:r>
              <w:proofErr w:type="spellEnd"/>
              <w:r w:rsidR="002F24BF" w:rsidRPr="007C59E8">
                <w:rPr>
                  <w:rStyle w:val="Lienhypertexte"/>
                  <w:sz w:val="24"/>
                  <w:lang w:val="fr-FR"/>
                </w:rPr>
                <w:t>!</w:t>
              </w:r>
            </w:hyperlink>
            <w:r w:rsidR="001351EF" w:rsidRPr="007C59E8">
              <w:rPr>
                <w:rStyle w:val="Lienhypertexte"/>
                <w:sz w:val="24"/>
                <w:lang w:val="fr-FR"/>
              </w:rPr>
              <w:t xml:space="preserve"> </w:t>
            </w:r>
            <w:r w:rsidR="001351EF" w:rsidRPr="007C59E8">
              <w:rPr>
                <w:rStyle w:val="Lienhypertexte"/>
                <w:color w:val="auto"/>
                <w:sz w:val="24"/>
                <w:lang w:val="fr-FR"/>
              </w:rPr>
              <w:t>et paiement électronique des factures ;</w:t>
            </w:r>
            <w:r w:rsidR="002F24BF" w:rsidRPr="007C59E8">
              <w:rPr>
                <w:sz w:val="24"/>
                <w:lang w:val="fr-FR"/>
              </w:rPr>
              <w:t xml:space="preserve"> </w:t>
            </w:r>
          </w:p>
          <w:p w14:paraId="431B7AE0" w14:textId="09EAA56C" w:rsidR="00A82218" w:rsidRPr="007C59E8" w:rsidRDefault="00A82218" w:rsidP="007C59E8">
            <w:pPr>
              <w:pStyle w:val="Paragraphedeliste"/>
              <w:numPr>
                <w:ilvl w:val="0"/>
                <w:numId w:val="18"/>
              </w:numPr>
              <w:spacing w:before="0" w:after="160" w:line="256" w:lineRule="auto"/>
              <w:contextualSpacing/>
              <w:jc w:val="both"/>
              <w:rPr>
                <w:rFonts w:asciiTheme="minorHAnsi" w:eastAsiaTheme="minorHAnsi" w:hAnsiTheme="minorHAnsi" w:cstheme="minorBidi"/>
                <w:sz w:val="24"/>
                <w:lang w:val="fr-FR"/>
              </w:rPr>
            </w:pPr>
            <w:r w:rsidRPr="007C59E8">
              <w:rPr>
                <w:rFonts w:eastAsiaTheme="minorHAnsi" w:cstheme="minorBidi"/>
                <w:sz w:val="24"/>
                <w:lang w:val="fr-FR"/>
              </w:rPr>
              <w:t xml:space="preserve">Publication en ligne des contrats, </w:t>
            </w:r>
            <w:hyperlink r:id="rId47" w:history="1">
              <w:r w:rsidRPr="007C59E8">
                <w:rPr>
                  <w:rStyle w:val="Lienhypertexte"/>
                  <w:rFonts w:eastAsiaTheme="minorHAnsi" w:cstheme="minorBidi"/>
                  <w:color w:val="auto"/>
                  <w:sz w:val="24"/>
                  <w:lang w:val="fr-FR"/>
                </w:rPr>
                <w:t>www.pdgm.tg</w:t>
              </w:r>
            </w:hyperlink>
            <w:r w:rsidRPr="007C59E8">
              <w:rPr>
                <w:rFonts w:eastAsiaTheme="minorHAnsi" w:cstheme="minorBidi"/>
                <w:sz w:val="24"/>
                <w:lang w:val="fr-FR"/>
              </w:rPr>
              <w:t xml:space="preserve"> ;</w:t>
            </w:r>
          </w:p>
          <w:p w14:paraId="71C1A1C0" w14:textId="20F2D301" w:rsidR="00A82218" w:rsidRPr="007C59E8" w:rsidRDefault="001351EF" w:rsidP="007C59E8">
            <w:pPr>
              <w:pStyle w:val="Paragraphedeliste"/>
              <w:numPr>
                <w:ilvl w:val="0"/>
                <w:numId w:val="18"/>
              </w:numPr>
              <w:spacing w:before="0" w:after="160" w:line="256" w:lineRule="auto"/>
              <w:contextualSpacing/>
              <w:jc w:val="both"/>
              <w:rPr>
                <w:rFonts w:asciiTheme="minorHAnsi" w:eastAsiaTheme="minorHAnsi" w:hAnsiTheme="minorHAnsi" w:cstheme="minorBidi"/>
                <w:sz w:val="24"/>
                <w:lang w:val="fr-FR"/>
              </w:rPr>
            </w:pPr>
            <w:r w:rsidRPr="007C59E8">
              <w:rPr>
                <w:rFonts w:asciiTheme="minorHAnsi" w:eastAsiaTheme="minorHAnsi" w:hAnsiTheme="minorHAnsi" w:cstheme="minorBidi"/>
                <w:sz w:val="24"/>
                <w:lang w:val="fr-FR"/>
              </w:rPr>
              <w:t xml:space="preserve">Mise en ligne d’un cadastre minier moderne et dynamique, </w:t>
            </w:r>
            <w:hyperlink r:id="rId48" w:history="1">
              <w:r w:rsidRPr="007C59E8">
                <w:rPr>
                  <w:rFonts w:eastAsiaTheme="minorHAnsi" w:cstheme="minorBidi"/>
                  <w:sz w:val="24"/>
                  <w:u w:val="single"/>
                  <w:lang w:val="fr-FR"/>
                </w:rPr>
                <w:t xml:space="preserve">Togo Mining Cadastre Portal - </w:t>
              </w:r>
              <w:proofErr w:type="spellStart"/>
              <w:r w:rsidRPr="007C59E8">
                <w:rPr>
                  <w:rFonts w:eastAsiaTheme="minorHAnsi" w:cstheme="minorBidi"/>
                  <w:sz w:val="24"/>
                  <w:u w:val="single"/>
                  <w:lang w:val="fr-FR"/>
                </w:rPr>
                <w:t>Supported</w:t>
              </w:r>
              <w:proofErr w:type="spellEnd"/>
              <w:r w:rsidRPr="007C59E8">
                <w:rPr>
                  <w:rFonts w:eastAsiaTheme="minorHAnsi" w:cstheme="minorBidi"/>
                  <w:sz w:val="24"/>
                  <w:u w:val="single"/>
                  <w:lang w:val="fr-FR"/>
                </w:rPr>
                <w:t xml:space="preserve"> by Spatial Dimension - </w:t>
              </w:r>
              <w:proofErr w:type="spellStart"/>
              <w:r w:rsidRPr="007C59E8">
                <w:rPr>
                  <w:rFonts w:eastAsiaTheme="minorHAnsi" w:cstheme="minorBidi"/>
                  <w:sz w:val="24"/>
                  <w:u w:val="single"/>
                  <w:lang w:val="fr-FR"/>
                </w:rPr>
                <w:t>Developers</w:t>
              </w:r>
              <w:proofErr w:type="spellEnd"/>
              <w:r w:rsidRPr="007C59E8">
                <w:rPr>
                  <w:rFonts w:eastAsiaTheme="minorHAnsi" w:cstheme="minorBidi"/>
                  <w:sz w:val="24"/>
                  <w:u w:val="single"/>
                  <w:lang w:val="fr-FR"/>
                </w:rPr>
                <w:t xml:space="preserve"> of </w:t>
              </w:r>
              <w:proofErr w:type="spellStart"/>
              <w:r w:rsidRPr="007C59E8">
                <w:rPr>
                  <w:rFonts w:eastAsiaTheme="minorHAnsi" w:cstheme="minorBidi"/>
                  <w:sz w:val="24"/>
                  <w:u w:val="single"/>
                  <w:lang w:val="fr-FR"/>
                </w:rPr>
                <w:t>FlexiCadastre</w:t>
              </w:r>
              <w:proofErr w:type="spellEnd"/>
              <w:r w:rsidRPr="007C59E8">
                <w:rPr>
                  <w:rFonts w:eastAsiaTheme="minorHAnsi" w:cstheme="minorBidi"/>
                  <w:sz w:val="24"/>
                  <w:u w:val="single"/>
                  <w:lang w:val="fr-FR"/>
                </w:rPr>
                <w:t xml:space="preserve"> (cadastreminier.tg)</w:t>
              </w:r>
            </w:hyperlink>
            <w:r w:rsidR="0094228B" w:rsidRPr="007C59E8">
              <w:rPr>
                <w:rFonts w:eastAsiaTheme="minorHAnsi" w:cstheme="minorBidi"/>
                <w:sz w:val="24"/>
                <w:lang w:val="fr-FR"/>
              </w:rPr>
              <w:t xml:space="preserve"> ;</w:t>
            </w:r>
          </w:p>
          <w:p w14:paraId="319B44C5" w14:textId="7B00463B" w:rsidR="001351EF" w:rsidRPr="007C59E8" w:rsidRDefault="001351EF" w:rsidP="007C59E8">
            <w:pPr>
              <w:pStyle w:val="Paragraphedeliste"/>
              <w:numPr>
                <w:ilvl w:val="0"/>
                <w:numId w:val="18"/>
              </w:numPr>
              <w:spacing w:before="0" w:after="160" w:line="256" w:lineRule="auto"/>
              <w:contextualSpacing/>
              <w:jc w:val="both"/>
              <w:rPr>
                <w:rFonts w:asciiTheme="minorHAnsi" w:eastAsiaTheme="minorHAnsi" w:hAnsiTheme="minorHAnsi" w:cstheme="minorBidi"/>
                <w:sz w:val="24"/>
                <w:lang w:val="fr-FR"/>
              </w:rPr>
            </w:pPr>
            <w:r w:rsidRPr="007C59E8">
              <w:rPr>
                <w:rFonts w:eastAsiaTheme="minorHAnsi" w:cstheme="minorBidi"/>
                <w:sz w:val="24"/>
                <w:lang w:val="fr-FR"/>
              </w:rPr>
              <w:t xml:space="preserve">Mise en place d’un système d’informations </w:t>
            </w:r>
            <w:proofErr w:type="spellStart"/>
            <w:r w:rsidRPr="007C59E8">
              <w:rPr>
                <w:rFonts w:eastAsiaTheme="minorHAnsi" w:cstheme="minorBidi"/>
                <w:sz w:val="24"/>
                <w:lang w:val="fr-FR"/>
              </w:rPr>
              <w:t>géominières</w:t>
            </w:r>
            <w:proofErr w:type="spellEnd"/>
            <w:r w:rsidRPr="007C59E8">
              <w:rPr>
                <w:rFonts w:eastAsiaTheme="minorHAnsi" w:cstheme="minorBidi"/>
                <w:sz w:val="24"/>
                <w:lang w:val="fr-FR"/>
              </w:rPr>
              <w:t xml:space="preserve"> (SIGM) ;</w:t>
            </w:r>
          </w:p>
          <w:p w14:paraId="31398C15" w14:textId="57289C9F" w:rsidR="001351EF" w:rsidRPr="007C59E8" w:rsidRDefault="001351EF" w:rsidP="007C59E8">
            <w:pPr>
              <w:pStyle w:val="Paragraphedeliste"/>
              <w:numPr>
                <w:ilvl w:val="0"/>
                <w:numId w:val="18"/>
              </w:numPr>
              <w:spacing w:before="0" w:after="160" w:line="256" w:lineRule="auto"/>
              <w:contextualSpacing/>
              <w:jc w:val="both"/>
              <w:rPr>
                <w:rFonts w:asciiTheme="minorHAnsi" w:eastAsiaTheme="minorHAnsi" w:hAnsiTheme="minorHAnsi" w:cstheme="minorBidi"/>
                <w:sz w:val="24"/>
                <w:lang w:val="fr-FR"/>
              </w:rPr>
            </w:pPr>
            <w:r w:rsidRPr="007C59E8">
              <w:rPr>
                <w:rFonts w:eastAsiaTheme="minorHAnsi" w:cstheme="minorBidi"/>
                <w:sz w:val="24"/>
                <w:lang w:val="fr-FR"/>
              </w:rPr>
              <w:t>Mise en place d’un système de gestion électronique documentaire (GED) ;</w:t>
            </w:r>
          </w:p>
          <w:p w14:paraId="380AD0EB" w14:textId="040B447D" w:rsidR="001351EF" w:rsidRPr="007C59E8" w:rsidRDefault="001351EF" w:rsidP="007C59E8">
            <w:pPr>
              <w:pStyle w:val="Paragraphedeliste"/>
              <w:numPr>
                <w:ilvl w:val="0"/>
                <w:numId w:val="18"/>
              </w:numPr>
              <w:spacing w:before="0" w:after="160" w:line="256" w:lineRule="auto"/>
              <w:contextualSpacing/>
              <w:jc w:val="both"/>
              <w:rPr>
                <w:rFonts w:asciiTheme="minorHAnsi" w:eastAsiaTheme="minorHAnsi" w:hAnsiTheme="minorHAnsi" w:cstheme="minorBidi"/>
                <w:sz w:val="24"/>
                <w:lang w:val="fr-FR"/>
              </w:rPr>
            </w:pPr>
            <w:r w:rsidRPr="007C59E8">
              <w:rPr>
                <w:rFonts w:eastAsiaTheme="minorHAnsi" w:cstheme="minorBidi"/>
                <w:sz w:val="24"/>
                <w:lang w:val="fr-FR"/>
              </w:rPr>
              <w:lastRenderedPageBreak/>
              <w:t xml:space="preserve">Mise en place d’un centre d’informations du secteur minier (CIM) ; </w:t>
            </w:r>
          </w:p>
          <w:p w14:paraId="0AE807E6" w14:textId="171913B9" w:rsidR="002F24BF" w:rsidRPr="00FB4216" w:rsidRDefault="001351EF" w:rsidP="00FB4216">
            <w:pPr>
              <w:pStyle w:val="Paragraphedeliste"/>
              <w:numPr>
                <w:ilvl w:val="0"/>
                <w:numId w:val="18"/>
              </w:numPr>
              <w:spacing w:before="0" w:after="0"/>
              <w:contextualSpacing/>
              <w:jc w:val="both"/>
              <w:rPr>
                <w:rFonts w:asciiTheme="minorHAnsi" w:eastAsiaTheme="minorHAnsi" w:hAnsiTheme="minorHAnsi" w:cstheme="minorBidi"/>
                <w:sz w:val="24"/>
                <w:lang w:val="fr-FR"/>
              </w:rPr>
            </w:pPr>
            <w:r w:rsidRPr="007C59E8">
              <w:rPr>
                <w:rFonts w:eastAsiaTheme="minorHAnsi" w:cstheme="minorBidi"/>
                <w:sz w:val="24"/>
                <w:lang w:val="fr-FR"/>
              </w:rPr>
              <w:t xml:space="preserve">Création d’une licence professionnelle chimie et géologie. </w:t>
            </w:r>
          </w:p>
          <w:p w14:paraId="1E76F114" w14:textId="0BC5802B" w:rsidR="0094228B" w:rsidRPr="00FB4216" w:rsidRDefault="00661D67" w:rsidP="00FB4216">
            <w:pPr>
              <w:pStyle w:val="Paragraphedeliste"/>
              <w:numPr>
                <w:ilvl w:val="0"/>
                <w:numId w:val="18"/>
              </w:numPr>
              <w:spacing w:before="0" w:after="0"/>
              <w:contextualSpacing/>
              <w:jc w:val="both"/>
              <w:rPr>
                <w:sz w:val="24"/>
                <w:lang w:val="fr-FR"/>
              </w:rPr>
            </w:pPr>
            <w:r w:rsidRPr="007C59E8">
              <w:rPr>
                <w:sz w:val="24"/>
                <w:lang w:val="fr-FR"/>
              </w:rPr>
              <w:t xml:space="preserve">Organiser les réunions du collège </w:t>
            </w:r>
            <w:r w:rsidR="0094228B" w:rsidRPr="007C59E8">
              <w:rPr>
                <w:sz w:val="24"/>
                <w:lang w:val="fr-FR"/>
              </w:rPr>
              <w:t>de la Société civile ITIE</w:t>
            </w:r>
            <w:r w:rsidR="008765DA" w:rsidRPr="007C59E8">
              <w:rPr>
                <w:sz w:val="24"/>
                <w:lang w:val="fr-FR"/>
              </w:rPr>
              <w:t xml:space="preserve"> (Progrès)</w:t>
            </w:r>
          </w:p>
          <w:p w14:paraId="7E7E48F3" w14:textId="7FDF2ECB" w:rsidR="0094228B" w:rsidRPr="00FB4216" w:rsidRDefault="008765DA" w:rsidP="00FB4216">
            <w:pPr>
              <w:pStyle w:val="Paragraphedeliste"/>
              <w:numPr>
                <w:ilvl w:val="0"/>
                <w:numId w:val="18"/>
              </w:numPr>
              <w:spacing w:before="0" w:after="160" w:line="256" w:lineRule="auto"/>
              <w:contextualSpacing/>
              <w:jc w:val="both"/>
              <w:rPr>
                <w:sz w:val="24"/>
                <w:lang w:val="fr-FR"/>
              </w:rPr>
            </w:pPr>
            <w:r w:rsidRPr="007C59E8">
              <w:rPr>
                <w:sz w:val="24"/>
                <w:lang w:val="fr-FR"/>
              </w:rPr>
              <w:t>Société civile se réunit régulièrement</w:t>
            </w:r>
            <w:r w:rsidR="0094228B" w:rsidRPr="007C59E8">
              <w:rPr>
                <w:sz w:val="24"/>
                <w:lang w:val="fr-FR"/>
              </w:rPr>
              <w:t>.</w:t>
            </w:r>
          </w:p>
          <w:p w14:paraId="799FC117" w14:textId="5ECE2135" w:rsidR="00661D67" w:rsidRPr="007C59E8" w:rsidRDefault="00661D67" w:rsidP="007C59E8">
            <w:pPr>
              <w:pStyle w:val="Paragraphedeliste"/>
              <w:numPr>
                <w:ilvl w:val="0"/>
                <w:numId w:val="18"/>
              </w:numPr>
              <w:spacing w:before="0" w:after="160" w:line="256" w:lineRule="auto"/>
              <w:contextualSpacing/>
              <w:jc w:val="both"/>
              <w:rPr>
                <w:sz w:val="24"/>
                <w:lang w:val="fr-FR"/>
              </w:rPr>
            </w:pPr>
            <w:r w:rsidRPr="007C59E8">
              <w:rPr>
                <w:sz w:val="24"/>
                <w:lang w:val="fr-FR"/>
              </w:rPr>
              <w:t>Elaborer et adopter une procédure de désignation des membres du collège des IE pour le renouvellement de leurs représentants au sein des organes (CNS et CP)</w:t>
            </w:r>
            <w:r w:rsidR="008765DA" w:rsidRPr="007C59E8">
              <w:rPr>
                <w:sz w:val="24"/>
                <w:lang w:val="fr-FR"/>
              </w:rPr>
              <w:t xml:space="preserve"> (Progrès)</w:t>
            </w:r>
            <w:r w:rsidR="0094228B" w:rsidRPr="007C59E8">
              <w:rPr>
                <w:sz w:val="24"/>
                <w:lang w:val="fr-FR"/>
              </w:rPr>
              <w:t xml:space="preserve"> ;</w:t>
            </w:r>
          </w:p>
          <w:p w14:paraId="00BF9628" w14:textId="4A057810" w:rsidR="00661D67" w:rsidRPr="007C59E8" w:rsidRDefault="00661D67" w:rsidP="007C59E8">
            <w:pPr>
              <w:pStyle w:val="Paragraphedeliste"/>
              <w:numPr>
                <w:ilvl w:val="0"/>
                <w:numId w:val="18"/>
              </w:numPr>
              <w:spacing w:before="0" w:after="160" w:line="256" w:lineRule="auto"/>
              <w:contextualSpacing/>
              <w:jc w:val="both"/>
              <w:rPr>
                <w:sz w:val="24"/>
                <w:lang w:val="fr-FR"/>
              </w:rPr>
            </w:pPr>
            <w:r w:rsidRPr="007C59E8">
              <w:rPr>
                <w:sz w:val="24"/>
                <w:lang w:val="fr-FR"/>
              </w:rPr>
              <w:t>Organiser des séances de sensibilisation ITIE au profit des OSC</w:t>
            </w:r>
            <w:r w:rsidR="008765DA" w:rsidRPr="007C59E8">
              <w:rPr>
                <w:sz w:val="24"/>
                <w:lang w:val="fr-FR"/>
              </w:rPr>
              <w:t xml:space="preserve"> (Progrès)</w:t>
            </w:r>
            <w:r w:rsidR="0094228B" w:rsidRPr="007C59E8">
              <w:rPr>
                <w:sz w:val="24"/>
                <w:lang w:val="fr-FR"/>
              </w:rPr>
              <w:t xml:space="preserve"> ;</w:t>
            </w:r>
          </w:p>
          <w:p w14:paraId="4BDADC79" w14:textId="61115599" w:rsidR="00430758" w:rsidRPr="00140D2F" w:rsidRDefault="00430758" w:rsidP="00140D2F">
            <w:pPr>
              <w:pStyle w:val="Paragraphedeliste"/>
              <w:spacing w:before="0" w:after="160" w:line="256" w:lineRule="auto"/>
              <w:contextualSpacing/>
              <w:jc w:val="both"/>
              <w:rPr>
                <w:sz w:val="24"/>
                <w:lang w:val="fr-FR"/>
              </w:rPr>
            </w:pPr>
            <w:r w:rsidRPr="00140D2F">
              <w:rPr>
                <w:sz w:val="24"/>
                <w:lang w:val="fr-FR"/>
              </w:rPr>
              <w:t xml:space="preserve">Cas de </w:t>
            </w:r>
            <w:proofErr w:type="spellStart"/>
            <w:r w:rsidRPr="00140D2F">
              <w:rPr>
                <w:sz w:val="24"/>
                <w:lang w:val="fr-FR"/>
              </w:rPr>
              <w:t>Sagonou</w:t>
            </w:r>
            <w:proofErr w:type="spellEnd"/>
            <w:r w:rsidRPr="00140D2F">
              <w:rPr>
                <w:sz w:val="24"/>
                <w:lang w:val="fr-FR"/>
              </w:rPr>
              <w:t xml:space="preserve"> </w:t>
            </w:r>
            <w:hyperlink r:id="rId49" w:history="1">
              <w:r w:rsidR="00CC05DC" w:rsidRPr="00E546C2">
                <w:rPr>
                  <w:rStyle w:val="Lienhypertexte"/>
                  <w:sz w:val="24"/>
                  <w:lang w:val="fr-FR"/>
                </w:rPr>
                <w:t>https://ongacomb.webador.fr/ce-que-nous-faisons/projets-realises</w:t>
              </w:r>
            </w:hyperlink>
            <w:r w:rsidR="00CC05DC">
              <w:rPr>
                <w:sz w:val="24"/>
                <w:lang w:val="fr-FR"/>
              </w:rPr>
              <w:t xml:space="preserve"> </w:t>
            </w:r>
          </w:p>
          <w:p w14:paraId="1D6B789C" w14:textId="6E59B62C" w:rsidR="00430758" w:rsidRPr="00140D2F" w:rsidRDefault="00430758" w:rsidP="00CC05DC">
            <w:pPr>
              <w:pStyle w:val="Paragraphedeliste"/>
              <w:numPr>
                <w:ilvl w:val="0"/>
                <w:numId w:val="18"/>
              </w:numPr>
              <w:spacing w:before="0" w:after="160" w:line="256" w:lineRule="auto"/>
              <w:contextualSpacing/>
              <w:jc w:val="both"/>
              <w:rPr>
                <w:sz w:val="24"/>
                <w:lang w:val="fr-FR"/>
              </w:rPr>
            </w:pPr>
            <w:r w:rsidRPr="00140D2F">
              <w:rPr>
                <w:sz w:val="24"/>
                <w:lang w:val="fr-FR"/>
              </w:rPr>
              <w:t>Projet anticorruption</w:t>
            </w:r>
            <w:r w:rsidR="00CC05DC">
              <w:rPr>
                <w:sz w:val="24"/>
                <w:lang w:val="fr-FR"/>
              </w:rPr>
              <w:t xml:space="preserve"> </w:t>
            </w:r>
            <w:hyperlink r:id="rId50" w:history="1">
              <w:r w:rsidR="00CC05DC" w:rsidRPr="00E546C2">
                <w:rPr>
                  <w:rStyle w:val="Lienhypertexte"/>
                  <w:sz w:val="24"/>
                  <w:lang w:val="fr-FR"/>
                </w:rPr>
                <w:t>https://ongacomb.webador.fr/ce-que-nous-faisons/projets-en-cours</w:t>
              </w:r>
            </w:hyperlink>
            <w:r w:rsidR="00CC05DC">
              <w:rPr>
                <w:sz w:val="24"/>
                <w:lang w:val="fr-FR"/>
              </w:rPr>
              <w:t xml:space="preserve"> </w:t>
            </w:r>
          </w:p>
          <w:p w14:paraId="2269A3B2" w14:textId="536E6992" w:rsidR="0094228B" w:rsidRPr="007C59E8" w:rsidRDefault="00661D67" w:rsidP="007C59E8">
            <w:pPr>
              <w:pStyle w:val="Paragraphedeliste"/>
              <w:numPr>
                <w:ilvl w:val="0"/>
                <w:numId w:val="18"/>
              </w:numPr>
              <w:spacing w:before="0" w:after="160" w:line="256" w:lineRule="auto"/>
              <w:contextualSpacing/>
              <w:jc w:val="both"/>
              <w:rPr>
                <w:sz w:val="24"/>
                <w:lang w:val="fr-FR"/>
              </w:rPr>
            </w:pPr>
            <w:r w:rsidRPr="007C59E8">
              <w:rPr>
                <w:sz w:val="24"/>
                <w:lang w:val="fr-FR"/>
              </w:rPr>
              <w:t xml:space="preserve">Organiser des séances de communication ITIE à l’endroit de la société civile et du public des milieux d’exploitation </w:t>
            </w:r>
            <w:r w:rsidR="008765DA" w:rsidRPr="007C59E8">
              <w:rPr>
                <w:sz w:val="24"/>
                <w:lang w:val="fr-FR"/>
              </w:rPr>
              <w:t>m</w:t>
            </w:r>
            <w:r w:rsidR="0094228B" w:rsidRPr="007C59E8">
              <w:rPr>
                <w:sz w:val="24"/>
                <w:lang w:val="fr-FR"/>
              </w:rPr>
              <w:t>i</w:t>
            </w:r>
            <w:r w:rsidR="008765DA" w:rsidRPr="007C59E8">
              <w:rPr>
                <w:sz w:val="24"/>
                <w:lang w:val="fr-FR"/>
              </w:rPr>
              <w:t>nière (Progrès)</w:t>
            </w:r>
            <w:r w:rsidR="0094228B" w:rsidRPr="007C59E8">
              <w:rPr>
                <w:sz w:val="24"/>
                <w:lang w:val="fr-FR"/>
              </w:rPr>
              <w:t xml:space="preserve"> ;</w:t>
            </w:r>
          </w:p>
          <w:p w14:paraId="1AB5332D" w14:textId="554828EC" w:rsidR="00430758" w:rsidRPr="007C59E8" w:rsidRDefault="00430758" w:rsidP="007C59E8">
            <w:pPr>
              <w:pStyle w:val="Paragraphedeliste"/>
              <w:numPr>
                <w:ilvl w:val="0"/>
                <w:numId w:val="18"/>
              </w:numPr>
              <w:spacing w:before="0" w:after="160" w:line="256" w:lineRule="auto"/>
              <w:contextualSpacing/>
              <w:jc w:val="both"/>
              <w:rPr>
                <w:sz w:val="24"/>
                <w:lang w:val="fr-FR"/>
              </w:rPr>
            </w:pPr>
            <w:r w:rsidRPr="007C59E8">
              <w:rPr>
                <w:sz w:val="24"/>
                <w:lang w:val="fr-FR"/>
              </w:rPr>
              <w:t>Participation de la société civile aux campagnes de dissémination des rapports ITIE ;</w:t>
            </w:r>
          </w:p>
          <w:p w14:paraId="3628A5C6" w14:textId="635BDBD9" w:rsidR="00430758" w:rsidRPr="00FB4216" w:rsidRDefault="00430758" w:rsidP="007C59E8">
            <w:pPr>
              <w:pStyle w:val="Paragraphedeliste"/>
              <w:numPr>
                <w:ilvl w:val="0"/>
                <w:numId w:val="18"/>
              </w:numPr>
              <w:spacing w:before="0" w:after="160" w:line="256" w:lineRule="auto"/>
              <w:contextualSpacing/>
              <w:jc w:val="both"/>
              <w:rPr>
                <w:sz w:val="24"/>
                <w:lang w:val="fr-FR"/>
              </w:rPr>
            </w:pPr>
            <w:r w:rsidRPr="00FB4216">
              <w:rPr>
                <w:sz w:val="24"/>
                <w:lang w:val="fr-FR"/>
              </w:rPr>
              <w:t xml:space="preserve">Emissions sur Radio Lomé </w:t>
            </w:r>
            <w:hyperlink r:id="rId51" w:history="1">
              <w:r w:rsidR="00FB4216" w:rsidRPr="00226B6F">
                <w:rPr>
                  <w:rStyle w:val="Lienhypertexte"/>
                  <w:sz w:val="24"/>
                  <w:lang w:val="fr-FR"/>
                </w:rPr>
                <w:t>https://itietogo.org/web/adhesion-du-togo-a-litie-il-y-a-13-ans-radio-lome-sen-souvient/</w:t>
              </w:r>
            </w:hyperlink>
            <w:r w:rsidR="00FB4216">
              <w:rPr>
                <w:sz w:val="24"/>
                <w:lang w:val="fr-FR"/>
              </w:rPr>
              <w:t xml:space="preserve"> </w:t>
            </w:r>
          </w:p>
          <w:p w14:paraId="28211D67" w14:textId="4568D3D9" w:rsidR="00661D67" w:rsidRPr="007C59E8" w:rsidRDefault="00661D67" w:rsidP="007C59E8">
            <w:pPr>
              <w:pStyle w:val="Paragraphedeliste"/>
              <w:numPr>
                <w:ilvl w:val="0"/>
                <w:numId w:val="18"/>
              </w:numPr>
              <w:spacing w:before="0" w:after="160" w:line="256" w:lineRule="auto"/>
              <w:contextualSpacing/>
              <w:jc w:val="both"/>
              <w:rPr>
                <w:sz w:val="24"/>
                <w:lang w:val="fr-FR"/>
              </w:rPr>
            </w:pPr>
            <w:r w:rsidRPr="007C59E8">
              <w:rPr>
                <w:sz w:val="24"/>
                <w:lang w:val="fr-FR"/>
              </w:rPr>
              <w:t>Sensibiliser les populations environnantes sur les droits et devoirs citoyens</w:t>
            </w:r>
            <w:r w:rsidR="0085396C" w:rsidRPr="007C59E8">
              <w:rPr>
                <w:sz w:val="24"/>
                <w:lang w:val="fr-FR"/>
              </w:rPr>
              <w:t xml:space="preserve"> (Progrès)</w:t>
            </w:r>
          </w:p>
          <w:p w14:paraId="68EA5BE7" w14:textId="5C7B941E" w:rsidR="00430758" w:rsidRPr="00FB4216" w:rsidRDefault="00430758" w:rsidP="007C59E8">
            <w:pPr>
              <w:pStyle w:val="Paragraphedeliste"/>
              <w:numPr>
                <w:ilvl w:val="0"/>
                <w:numId w:val="18"/>
              </w:numPr>
              <w:spacing w:before="0" w:after="160" w:line="256" w:lineRule="auto"/>
              <w:contextualSpacing/>
              <w:jc w:val="both"/>
              <w:rPr>
                <w:sz w:val="24"/>
                <w:lang w:val="fr-FR"/>
              </w:rPr>
            </w:pPr>
            <w:r w:rsidRPr="00FB4216">
              <w:rPr>
                <w:sz w:val="24"/>
                <w:lang w:val="fr-FR"/>
              </w:rPr>
              <w:t>Projet Dialogue des parties prenantes (COMINTES)</w:t>
            </w:r>
          </w:p>
          <w:p w14:paraId="1971C898" w14:textId="233936D3" w:rsidR="00661D67" w:rsidRPr="007C59E8" w:rsidRDefault="00661D67" w:rsidP="007C59E8">
            <w:pPr>
              <w:pStyle w:val="Paragraphedeliste"/>
              <w:numPr>
                <w:ilvl w:val="0"/>
                <w:numId w:val="18"/>
              </w:numPr>
              <w:spacing w:before="0" w:after="160" w:line="256" w:lineRule="auto"/>
              <w:contextualSpacing/>
              <w:jc w:val="both"/>
              <w:rPr>
                <w:sz w:val="24"/>
                <w:lang w:val="fr-FR"/>
              </w:rPr>
            </w:pPr>
            <w:r w:rsidRPr="007C59E8">
              <w:rPr>
                <w:sz w:val="24"/>
                <w:lang w:val="fr-FR"/>
              </w:rPr>
              <w:t>Renforcer les capacités de la société civile sur la compréhension, l'interprétation et l'analyse des données minières</w:t>
            </w:r>
            <w:r w:rsidR="0085396C" w:rsidRPr="007C59E8">
              <w:rPr>
                <w:sz w:val="24"/>
                <w:lang w:val="fr-FR"/>
              </w:rPr>
              <w:t xml:space="preserve"> (Progrès)</w:t>
            </w:r>
          </w:p>
          <w:p w14:paraId="7885182F" w14:textId="2A171615" w:rsidR="00430758" w:rsidRPr="007C59E8" w:rsidRDefault="00957AC2" w:rsidP="007C59E8">
            <w:pPr>
              <w:pStyle w:val="Paragraphedeliste"/>
              <w:numPr>
                <w:ilvl w:val="0"/>
                <w:numId w:val="18"/>
              </w:numPr>
              <w:spacing w:before="0" w:after="160" w:line="256" w:lineRule="auto"/>
              <w:contextualSpacing/>
              <w:jc w:val="both"/>
              <w:rPr>
                <w:sz w:val="24"/>
                <w:lang w:val="fr-FR"/>
              </w:rPr>
            </w:pPr>
            <w:r w:rsidRPr="007C59E8">
              <w:rPr>
                <w:sz w:val="24"/>
                <w:lang w:val="fr-FR"/>
              </w:rPr>
              <w:t>Formation des membres de la société civile sur la mise en œuvre du processus ITIE à travers la plateforme WhatsApp ;</w:t>
            </w:r>
          </w:p>
          <w:p w14:paraId="50CABA67" w14:textId="10F595D5" w:rsidR="00957AC2" w:rsidRPr="00FB4216" w:rsidRDefault="00957AC2" w:rsidP="007C59E8">
            <w:pPr>
              <w:pStyle w:val="Paragraphedeliste"/>
              <w:numPr>
                <w:ilvl w:val="0"/>
                <w:numId w:val="18"/>
              </w:numPr>
              <w:spacing w:before="0" w:after="160" w:line="256" w:lineRule="auto"/>
              <w:contextualSpacing/>
              <w:jc w:val="both"/>
              <w:rPr>
                <w:sz w:val="24"/>
                <w:lang w:val="fr-FR"/>
              </w:rPr>
            </w:pPr>
            <w:r w:rsidRPr="00FB4216">
              <w:rPr>
                <w:sz w:val="24"/>
                <w:lang w:val="fr-FR"/>
              </w:rPr>
              <w:t>Participation de la société civile à la campagne de dissémination thématique.</w:t>
            </w:r>
          </w:p>
          <w:p w14:paraId="668FD05F" w14:textId="365F1FD8" w:rsidR="00957AC2" w:rsidRPr="007C59E8" w:rsidRDefault="00661D67" w:rsidP="007C59E8">
            <w:pPr>
              <w:pStyle w:val="Paragraphedeliste"/>
              <w:numPr>
                <w:ilvl w:val="0"/>
                <w:numId w:val="18"/>
              </w:numPr>
              <w:spacing w:before="0" w:after="160" w:line="256" w:lineRule="auto"/>
              <w:contextualSpacing/>
              <w:jc w:val="both"/>
              <w:rPr>
                <w:sz w:val="24"/>
                <w:lang w:val="fr-FR"/>
              </w:rPr>
            </w:pPr>
            <w:r w:rsidRPr="007C59E8">
              <w:rPr>
                <w:sz w:val="24"/>
                <w:lang w:val="fr-FR"/>
              </w:rPr>
              <w:t>Organiser et tenir des réunions de la commission de mise en œuvre</w:t>
            </w:r>
            <w:r w:rsidR="0085396C" w:rsidRPr="007C59E8">
              <w:rPr>
                <w:sz w:val="24"/>
                <w:lang w:val="fr-FR"/>
              </w:rPr>
              <w:t xml:space="preserve"> (Progrès)</w:t>
            </w:r>
          </w:p>
          <w:p w14:paraId="2EB5CF96" w14:textId="63AA82C1" w:rsidR="00F85B1D" w:rsidRPr="007C59E8" w:rsidRDefault="00F85B1D" w:rsidP="007C59E8">
            <w:pPr>
              <w:pStyle w:val="Paragraphedeliste"/>
              <w:numPr>
                <w:ilvl w:val="0"/>
                <w:numId w:val="18"/>
              </w:numPr>
              <w:spacing w:before="0" w:after="160" w:line="256" w:lineRule="auto"/>
              <w:contextualSpacing/>
              <w:jc w:val="both"/>
              <w:rPr>
                <w:sz w:val="24"/>
                <w:lang w:val="fr-FR"/>
              </w:rPr>
            </w:pPr>
            <w:r w:rsidRPr="007C59E8">
              <w:rPr>
                <w:sz w:val="24"/>
                <w:lang w:val="fr-FR"/>
              </w:rPr>
              <w:t>Compte-rendu de la 40</w:t>
            </w:r>
            <w:r w:rsidRPr="007C59E8">
              <w:rPr>
                <w:sz w:val="24"/>
                <w:vertAlign w:val="superscript"/>
                <w:lang w:val="fr-FR"/>
              </w:rPr>
              <w:t>ème</w:t>
            </w:r>
            <w:r w:rsidRPr="007C59E8">
              <w:rPr>
                <w:sz w:val="24"/>
                <w:lang w:val="fr-FR"/>
              </w:rPr>
              <w:t xml:space="preserve"> réunion du Comité de pilotage de l’ITIE-Togo</w:t>
            </w:r>
          </w:p>
          <w:p w14:paraId="44921019" w14:textId="1927AAA6" w:rsidR="00F85B1D" w:rsidRPr="00140D2F" w:rsidRDefault="00140D2F" w:rsidP="00140D2F">
            <w:pPr>
              <w:spacing w:line="256" w:lineRule="auto"/>
              <w:contextualSpacing/>
              <w:jc w:val="both"/>
              <w:rPr>
                <w:sz w:val="24"/>
                <w:lang w:val="fr-FR"/>
              </w:rPr>
            </w:pPr>
            <w:r w:rsidRPr="00140D2F">
              <w:rPr>
                <w:rFonts w:eastAsia="Cambria" w:cs="Arial"/>
                <w:sz w:val="24"/>
                <w:lang w:val="fr-FR"/>
              </w:rPr>
              <w:t xml:space="preserve"> </w:t>
            </w:r>
            <w:r>
              <w:rPr>
                <w:rFonts w:eastAsia="Cambria" w:cs="Arial"/>
                <w:sz w:val="24"/>
                <w:lang w:val="fr-FR"/>
              </w:rPr>
              <w:t xml:space="preserve">           </w:t>
            </w:r>
            <w:hyperlink r:id="rId52" w:history="1">
              <w:r w:rsidR="00F85B1D" w:rsidRPr="00140D2F">
                <w:rPr>
                  <w:color w:val="0000FF"/>
                  <w:sz w:val="24"/>
                  <w:u w:val="single"/>
                  <w:lang w:val="fr-FR"/>
                </w:rPr>
                <w:t>CR_40eme-reunion-ordinaire-du-CP.pdf (itietogo.org)</w:t>
              </w:r>
            </w:hyperlink>
          </w:p>
          <w:p w14:paraId="61D841B4" w14:textId="7CF2850F" w:rsidR="00661D67" w:rsidRPr="007C59E8" w:rsidRDefault="00661D67" w:rsidP="007C59E8">
            <w:pPr>
              <w:pStyle w:val="Paragraphedeliste"/>
              <w:numPr>
                <w:ilvl w:val="0"/>
                <w:numId w:val="18"/>
              </w:numPr>
              <w:spacing w:before="0" w:after="160" w:line="256" w:lineRule="auto"/>
              <w:contextualSpacing/>
              <w:jc w:val="both"/>
              <w:rPr>
                <w:sz w:val="24"/>
                <w:lang w:val="fr-FR"/>
              </w:rPr>
            </w:pPr>
            <w:r w:rsidRPr="007C59E8">
              <w:rPr>
                <w:sz w:val="24"/>
                <w:lang w:val="fr-FR"/>
              </w:rPr>
              <w:t>Organiser et tenir des réunions de la commission de gouvernance</w:t>
            </w:r>
            <w:r w:rsidR="0085396C" w:rsidRPr="007C59E8">
              <w:rPr>
                <w:sz w:val="24"/>
                <w:lang w:val="fr-FR"/>
              </w:rPr>
              <w:t xml:space="preserve"> (Progrès)</w:t>
            </w:r>
          </w:p>
          <w:p w14:paraId="4EF4B690" w14:textId="77777777" w:rsidR="00F85B1D" w:rsidRPr="007C59E8" w:rsidRDefault="00F85B1D" w:rsidP="007C59E8">
            <w:pPr>
              <w:pStyle w:val="Paragraphedeliste"/>
              <w:numPr>
                <w:ilvl w:val="0"/>
                <w:numId w:val="18"/>
              </w:numPr>
              <w:spacing w:before="0" w:after="160" w:line="256" w:lineRule="auto"/>
              <w:contextualSpacing/>
              <w:jc w:val="both"/>
              <w:rPr>
                <w:sz w:val="24"/>
                <w:lang w:val="fr-FR"/>
              </w:rPr>
            </w:pPr>
            <w:r w:rsidRPr="007C59E8">
              <w:rPr>
                <w:sz w:val="24"/>
                <w:lang w:val="fr-FR"/>
              </w:rPr>
              <w:t>Compte-rendu de la 40</w:t>
            </w:r>
            <w:r w:rsidRPr="007C59E8">
              <w:rPr>
                <w:sz w:val="24"/>
                <w:vertAlign w:val="superscript"/>
                <w:lang w:val="fr-FR"/>
              </w:rPr>
              <w:t>ème</w:t>
            </w:r>
            <w:r w:rsidRPr="007C59E8">
              <w:rPr>
                <w:sz w:val="24"/>
                <w:lang w:val="fr-FR"/>
              </w:rPr>
              <w:t xml:space="preserve"> réunion du Comité de pilotage de l’ITIE-Togo</w:t>
            </w:r>
          </w:p>
          <w:p w14:paraId="0DBCD370" w14:textId="1D0C8CFA" w:rsidR="00F85B1D" w:rsidRPr="007C59E8" w:rsidRDefault="00BE7E1F" w:rsidP="007C59E8">
            <w:pPr>
              <w:pStyle w:val="Paragraphedeliste"/>
              <w:numPr>
                <w:ilvl w:val="0"/>
                <w:numId w:val="18"/>
              </w:numPr>
              <w:spacing w:before="0" w:after="160" w:line="256" w:lineRule="auto"/>
              <w:contextualSpacing/>
              <w:jc w:val="both"/>
              <w:rPr>
                <w:sz w:val="24"/>
                <w:lang w:val="fr-FR"/>
              </w:rPr>
            </w:pPr>
            <w:hyperlink r:id="rId53" w:history="1">
              <w:r w:rsidR="00F85B1D" w:rsidRPr="007C59E8">
                <w:rPr>
                  <w:rFonts w:eastAsiaTheme="minorHAnsi" w:cstheme="minorBidi"/>
                  <w:color w:val="0000FF"/>
                  <w:sz w:val="24"/>
                  <w:u w:val="single"/>
                  <w:lang w:val="fr-FR"/>
                </w:rPr>
                <w:t>CR_40eme-reunion-ordinaire-du-CP.pdf (itietogo.org)</w:t>
              </w:r>
            </w:hyperlink>
          </w:p>
          <w:p w14:paraId="405D757A" w14:textId="1288C0BB" w:rsidR="00661D67" w:rsidRPr="007C59E8" w:rsidRDefault="00661D67" w:rsidP="007C59E8">
            <w:pPr>
              <w:pStyle w:val="Paragraphedeliste"/>
              <w:numPr>
                <w:ilvl w:val="0"/>
                <w:numId w:val="18"/>
              </w:numPr>
              <w:spacing w:before="0" w:after="160" w:line="256" w:lineRule="auto"/>
              <w:contextualSpacing/>
              <w:jc w:val="both"/>
              <w:rPr>
                <w:sz w:val="24"/>
                <w:lang w:val="fr-FR"/>
              </w:rPr>
            </w:pPr>
            <w:r w:rsidRPr="007C59E8">
              <w:rPr>
                <w:sz w:val="24"/>
                <w:lang w:val="fr-FR"/>
              </w:rPr>
              <w:t>Organiser et tenir des réunions de la commission de validation</w:t>
            </w:r>
            <w:r w:rsidR="0085396C" w:rsidRPr="007C59E8">
              <w:rPr>
                <w:sz w:val="24"/>
                <w:lang w:val="fr-FR"/>
              </w:rPr>
              <w:t xml:space="preserve"> (Progrès)</w:t>
            </w:r>
          </w:p>
          <w:p w14:paraId="1F5BB659" w14:textId="62B13924" w:rsidR="00FB4216" w:rsidRDefault="00BE7E1F" w:rsidP="007C59E8">
            <w:pPr>
              <w:pStyle w:val="Paragraphedeliste"/>
              <w:numPr>
                <w:ilvl w:val="0"/>
                <w:numId w:val="18"/>
              </w:numPr>
              <w:spacing w:line="256" w:lineRule="auto"/>
              <w:contextualSpacing/>
              <w:jc w:val="both"/>
              <w:rPr>
                <w:sz w:val="24"/>
                <w:lang w:val="fr-FR"/>
              </w:rPr>
            </w:pPr>
            <w:hyperlink r:id="rId54" w:history="1">
              <w:r w:rsidR="00FB4216" w:rsidRPr="00226B6F">
                <w:rPr>
                  <w:rStyle w:val="Lienhypertexte"/>
                  <w:sz w:val="24"/>
                  <w:lang w:val="fr-FR"/>
                </w:rPr>
                <w:t>https://itietogo.org/web/wp-content/uploads/2023/09/CR_40eme-reunion-ordinaire-du-CP.pdf</w:t>
              </w:r>
            </w:hyperlink>
          </w:p>
          <w:p w14:paraId="130F4E54" w14:textId="063AF189" w:rsidR="00F85B1D" w:rsidRPr="007C59E8" w:rsidRDefault="00F85B1D" w:rsidP="007C59E8">
            <w:pPr>
              <w:pStyle w:val="Paragraphedeliste"/>
              <w:numPr>
                <w:ilvl w:val="0"/>
                <w:numId w:val="18"/>
              </w:numPr>
              <w:spacing w:line="256" w:lineRule="auto"/>
              <w:contextualSpacing/>
              <w:jc w:val="both"/>
              <w:rPr>
                <w:sz w:val="24"/>
                <w:lang w:val="fr-FR"/>
              </w:rPr>
            </w:pPr>
            <w:r w:rsidRPr="007C59E8">
              <w:rPr>
                <w:sz w:val="24"/>
                <w:lang w:val="fr-FR"/>
              </w:rPr>
              <w:t>Compte-rendu de la 40</w:t>
            </w:r>
            <w:r w:rsidR="00FB4216" w:rsidRPr="00FB4216">
              <w:rPr>
                <w:sz w:val="24"/>
                <w:vertAlign w:val="superscript"/>
                <w:lang w:val="fr-FR"/>
              </w:rPr>
              <w:t>ème</w:t>
            </w:r>
            <w:r w:rsidR="00FB4216">
              <w:rPr>
                <w:sz w:val="24"/>
                <w:lang w:val="fr-FR"/>
              </w:rPr>
              <w:t xml:space="preserve"> </w:t>
            </w:r>
            <w:r w:rsidRPr="007C59E8">
              <w:rPr>
                <w:sz w:val="24"/>
                <w:lang w:val="fr-FR"/>
              </w:rPr>
              <w:t>réunion du Comité de pilotage de l’ITIE-Togo</w:t>
            </w:r>
            <w:r w:rsidR="00FB4216">
              <w:rPr>
                <w:sz w:val="24"/>
                <w:lang w:val="fr-FR"/>
              </w:rPr>
              <w:t xml:space="preserve"> </w:t>
            </w:r>
            <w:hyperlink r:id="rId55" w:history="1">
              <w:r w:rsidR="00FB4216" w:rsidRPr="00226B6F">
                <w:rPr>
                  <w:rStyle w:val="Lienhypertexte"/>
                  <w:sz w:val="24"/>
                  <w:lang w:val="fr-FR"/>
                </w:rPr>
                <w:t>https://itietogo.org/web/wp-content/uploads/2023/09/CR_40eme-reunion-ordinaire-du-CP.pdf</w:t>
              </w:r>
            </w:hyperlink>
            <w:r w:rsidR="00FB4216">
              <w:rPr>
                <w:sz w:val="24"/>
                <w:lang w:val="fr-FR"/>
              </w:rPr>
              <w:t xml:space="preserve"> </w:t>
            </w:r>
          </w:p>
          <w:p w14:paraId="5C70900D" w14:textId="6F0A99B2" w:rsidR="00661D67" w:rsidRPr="007C59E8" w:rsidRDefault="00661D67" w:rsidP="007C59E8">
            <w:pPr>
              <w:pStyle w:val="Paragraphedeliste"/>
              <w:numPr>
                <w:ilvl w:val="0"/>
                <w:numId w:val="18"/>
              </w:numPr>
              <w:spacing w:before="0" w:after="160" w:line="256" w:lineRule="auto"/>
              <w:contextualSpacing/>
              <w:jc w:val="both"/>
              <w:rPr>
                <w:sz w:val="24"/>
                <w:lang w:val="fr-FR"/>
              </w:rPr>
            </w:pPr>
            <w:r w:rsidRPr="007C59E8">
              <w:rPr>
                <w:sz w:val="24"/>
                <w:lang w:val="fr-FR"/>
              </w:rPr>
              <w:t xml:space="preserve">Organiser et tenir des réunions de la commission de suivi et de </w:t>
            </w:r>
            <w:r w:rsidR="0085396C" w:rsidRPr="007C59E8">
              <w:rPr>
                <w:sz w:val="24"/>
                <w:lang w:val="fr-FR"/>
              </w:rPr>
              <w:t>sensibilisation (Progrès)</w:t>
            </w:r>
          </w:p>
          <w:p w14:paraId="2906FC7F" w14:textId="0918D003" w:rsidR="00F85B1D" w:rsidRPr="007C59E8" w:rsidRDefault="00F85B1D" w:rsidP="007C59E8">
            <w:pPr>
              <w:pStyle w:val="Paragraphedeliste"/>
              <w:numPr>
                <w:ilvl w:val="0"/>
                <w:numId w:val="30"/>
              </w:numPr>
              <w:spacing w:line="256" w:lineRule="auto"/>
              <w:contextualSpacing/>
              <w:jc w:val="both"/>
              <w:rPr>
                <w:sz w:val="24"/>
                <w:lang w:val="fr-FR"/>
              </w:rPr>
            </w:pPr>
            <w:r w:rsidRPr="007C59E8">
              <w:rPr>
                <w:sz w:val="24"/>
                <w:lang w:val="fr-FR"/>
              </w:rPr>
              <w:t>Compte-rendu de la 40</w:t>
            </w:r>
            <w:r w:rsidR="00FB4216" w:rsidRPr="00FB4216">
              <w:rPr>
                <w:sz w:val="24"/>
                <w:vertAlign w:val="superscript"/>
                <w:lang w:val="fr-FR"/>
              </w:rPr>
              <w:t>ème</w:t>
            </w:r>
            <w:r w:rsidR="00FB4216">
              <w:rPr>
                <w:sz w:val="24"/>
                <w:lang w:val="fr-FR"/>
              </w:rPr>
              <w:t xml:space="preserve"> </w:t>
            </w:r>
            <w:r w:rsidRPr="007C59E8">
              <w:rPr>
                <w:sz w:val="24"/>
                <w:lang w:val="fr-FR"/>
              </w:rPr>
              <w:t>réunion du Comité de pilotage de l’ITIE-Togo</w:t>
            </w:r>
          </w:p>
          <w:p w14:paraId="147C84F8" w14:textId="50D52C5D" w:rsidR="00FB4216" w:rsidRDefault="00BE7E1F" w:rsidP="00FB4216">
            <w:pPr>
              <w:pStyle w:val="Paragraphedeliste"/>
              <w:spacing w:before="0" w:after="160" w:line="256" w:lineRule="auto"/>
              <w:contextualSpacing/>
              <w:jc w:val="both"/>
              <w:rPr>
                <w:sz w:val="24"/>
                <w:lang w:val="fr-FR"/>
              </w:rPr>
            </w:pPr>
            <w:hyperlink r:id="rId56" w:history="1">
              <w:r w:rsidR="00FB4216" w:rsidRPr="00226B6F">
                <w:rPr>
                  <w:rStyle w:val="Lienhypertexte"/>
                  <w:sz w:val="24"/>
                  <w:lang w:val="fr-FR"/>
                </w:rPr>
                <w:t>https://itietogo.org/web/wp-content/uploads/2023/09/CR_40eme-reunion-ordinaire-du-CP.pdf</w:t>
              </w:r>
            </w:hyperlink>
            <w:r w:rsidR="00FB4216">
              <w:rPr>
                <w:sz w:val="24"/>
                <w:lang w:val="fr-FR"/>
              </w:rPr>
              <w:t xml:space="preserve"> </w:t>
            </w:r>
          </w:p>
          <w:p w14:paraId="65532E8B" w14:textId="2EDAA1C3" w:rsidR="00661D67" w:rsidRPr="007C59E8" w:rsidRDefault="00661D67" w:rsidP="007C59E8">
            <w:pPr>
              <w:pStyle w:val="Paragraphedeliste"/>
              <w:numPr>
                <w:ilvl w:val="0"/>
                <w:numId w:val="18"/>
              </w:numPr>
              <w:spacing w:before="0" w:after="160" w:line="256" w:lineRule="auto"/>
              <w:contextualSpacing/>
              <w:jc w:val="both"/>
              <w:rPr>
                <w:sz w:val="24"/>
                <w:lang w:val="fr-FR"/>
              </w:rPr>
            </w:pPr>
            <w:r w:rsidRPr="007C59E8">
              <w:rPr>
                <w:sz w:val="24"/>
                <w:lang w:val="fr-FR"/>
              </w:rPr>
              <w:lastRenderedPageBreak/>
              <w:t>Organiser et tenir des réunions de la commission des finances et de règlements rapides</w:t>
            </w:r>
            <w:r w:rsidR="0085396C" w:rsidRPr="007C59E8">
              <w:rPr>
                <w:sz w:val="24"/>
                <w:lang w:val="fr-FR"/>
              </w:rPr>
              <w:t xml:space="preserve"> (Progrès)</w:t>
            </w:r>
          </w:p>
          <w:p w14:paraId="2A72A894" w14:textId="152B731E" w:rsidR="00F85B1D" w:rsidRPr="007C59E8" w:rsidRDefault="00F85B1D" w:rsidP="007C59E8">
            <w:pPr>
              <w:pStyle w:val="Paragraphedeliste"/>
              <w:numPr>
                <w:ilvl w:val="0"/>
                <w:numId w:val="30"/>
              </w:numPr>
              <w:spacing w:before="0" w:after="160" w:line="256" w:lineRule="auto"/>
              <w:contextualSpacing/>
              <w:jc w:val="both"/>
              <w:rPr>
                <w:sz w:val="24"/>
                <w:lang w:val="fr-FR"/>
              </w:rPr>
            </w:pPr>
          </w:p>
          <w:p w14:paraId="1269F762" w14:textId="6A5E8411" w:rsidR="00661D67" w:rsidRPr="007C59E8" w:rsidRDefault="00661D67" w:rsidP="007C59E8">
            <w:pPr>
              <w:pStyle w:val="Paragraphedeliste"/>
              <w:numPr>
                <w:ilvl w:val="0"/>
                <w:numId w:val="18"/>
              </w:numPr>
              <w:spacing w:before="0" w:after="160" w:line="256" w:lineRule="auto"/>
              <w:contextualSpacing/>
              <w:jc w:val="both"/>
              <w:rPr>
                <w:sz w:val="24"/>
                <w:lang w:val="fr-FR"/>
              </w:rPr>
            </w:pPr>
            <w:r w:rsidRPr="007C59E8">
              <w:rPr>
                <w:sz w:val="24"/>
                <w:lang w:val="fr-FR"/>
              </w:rPr>
              <w:t>Mettre en place un mécanisme de financement pérenne de la mise en œuvre de l'ITIE</w:t>
            </w:r>
            <w:r w:rsidR="00F6288B" w:rsidRPr="007C59E8">
              <w:rPr>
                <w:sz w:val="24"/>
                <w:lang w:val="fr-FR"/>
              </w:rPr>
              <w:t xml:space="preserve"> (Progrès)</w:t>
            </w:r>
          </w:p>
          <w:p w14:paraId="55E190CA" w14:textId="7B10D35C" w:rsidR="00F85B1D" w:rsidRPr="007C59E8" w:rsidRDefault="00F85B1D" w:rsidP="007C59E8">
            <w:pPr>
              <w:pStyle w:val="Paragraphedeliste"/>
              <w:numPr>
                <w:ilvl w:val="0"/>
                <w:numId w:val="30"/>
              </w:numPr>
              <w:spacing w:before="0" w:after="160" w:line="256" w:lineRule="auto"/>
              <w:contextualSpacing/>
              <w:jc w:val="both"/>
              <w:rPr>
                <w:sz w:val="24"/>
                <w:lang w:val="fr-FR"/>
              </w:rPr>
            </w:pPr>
            <w:r w:rsidRPr="007C59E8">
              <w:rPr>
                <w:sz w:val="24"/>
                <w:lang w:val="fr-FR"/>
              </w:rPr>
              <w:t>Une étude a été réalisée</w:t>
            </w:r>
          </w:p>
          <w:p w14:paraId="54E87916" w14:textId="515B934E" w:rsidR="00661D67" w:rsidRPr="007C59E8" w:rsidRDefault="00661D67" w:rsidP="007C59E8">
            <w:pPr>
              <w:pStyle w:val="Paragraphedeliste"/>
              <w:numPr>
                <w:ilvl w:val="0"/>
                <w:numId w:val="18"/>
              </w:numPr>
              <w:spacing w:before="0" w:after="160" w:line="256" w:lineRule="auto"/>
              <w:contextualSpacing/>
              <w:jc w:val="both"/>
              <w:rPr>
                <w:sz w:val="24"/>
                <w:lang w:val="fr-FR"/>
              </w:rPr>
            </w:pPr>
            <w:r w:rsidRPr="007C59E8">
              <w:rPr>
                <w:sz w:val="24"/>
                <w:lang w:val="fr-FR"/>
              </w:rPr>
              <w:t>Fixer des objectifs de mise en œuvre de l'ITIE en phase avec les principes de l'ITIE et reflétant les priorités nationales dans le secteur extractif</w:t>
            </w:r>
            <w:r w:rsidR="00332054" w:rsidRPr="007C59E8">
              <w:rPr>
                <w:sz w:val="24"/>
                <w:lang w:val="fr-FR"/>
              </w:rPr>
              <w:t xml:space="preserve"> (Progrès)</w:t>
            </w:r>
          </w:p>
          <w:p w14:paraId="685628FD" w14:textId="01B683AC" w:rsidR="00F85B1D" w:rsidRPr="007C59E8" w:rsidRDefault="00F85B1D" w:rsidP="007C59E8">
            <w:pPr>
              <w:pStyle w:val="Paragraphedeliste"/>
              <w:numPr>
                <w:ilvl w:val="0"/>
                <w:numId w:val="30"/>
              </w:numPr>
              <w:spacing w:before="0" w:after="160" w:line="256" w:lineRule="auto"/>
              <w:contextualSpacing/>
              <w:jc w:val="both"/>
              <w:rPr>
                <w:sz w:val="24"/>
                <w:lang w:val="fr-FR"/>
              </w:rPr>
            </w:pPr>
            <w:r w:rsidRPr="007C59E8">
              <w:rPr>
                <w:sz w:val="24"/>
                <w:lang w:val="fr-FR"/>
              </w:rPr>
              <w:t>Un plan d’actions a été élaboré en lien avec les priorités nationales et les principes ITIE</w:t>
            </w:r>
          </w:p>
          <w:p w14:paraId="757A2385" w14:textId="6B919676" w:rsidR="00661D67" w:rsidRPr="007C59E8" w:rsidRDefault="00661D67" w:rsidP="007C59E8">
            <w:pPr>
              <w:pStyle w:val="Paragraphedeliste"/>
              <w:numPr>
                <w:ilvl w:val="0"/>
                <w:numId w:val="18"/>
              </w:numPr>
              <w:spacing w:before="0" w:after="160" w:line="256" w:lineRule="auto"/>
              <w:contextualSpacing/>
              <w:jc w:val="both"/>
              <w:rPr>
                <w:sz w:val="24"/>
                <w:lang w:val="fr-FR"/>
              </w:rPr>
            </w:pPr>
            <w:r w:rsidRPr="007C59E8">
              <w:rPr>
                <w:sz w:val="24"/>
                <w:lang w:val="fr-FR"/>
              </w:rPr>
              <w:t>Etablir le cadrage de la mise en œuvre et la nomenclature des activités</w:t>
            </w:r>
            <w:r w:rsidR="00332054" w:rsidRPr="007C59E8">
              <w:rPr>
                <w:sz w:val="24"/>
                <w:lang w:val="fr-FR"/>
              </w:rPr>
              <w:t xml:space="preserve"> </w:t>
            </w:r>
            <w:r w:rsidR="00CD2303" w:rsidRPr="007C59E8">
              <w:rPr>
                <w:sz w:val="24"/>
                <w:lang w:val="fr-FR"/>
              </w:rPr>
              <w:t>(Progrès)</w:t>
            </w:r>
          </w:p>
          <w:p w14:paraId="69B1A00C" w14:textId="4B461B89" w:rsidR="00661D67" w:rsidRPr="007C59E8" w:rsidRDefault="00661D67" w:rsidP="007C59E8">
            <w:pPr>
              <w:pStyle w:val="Paragraphedeliste"/>
              <w:numPr>
                <w:ilvl w:val="0"/>
                <w:numId w:val="18"/>
              </w:numPr>
              <w:spacing w:before="0" w:after="160" w:line="256" w:lineRule="auto"/>
              <w:contextualSpacing/>
              <w:jc w:val="both"/>
              <w:rPr>
                <w:sz w:val="24"/>
                <w:lang w:val="fr-FR"/>
              </w:rPr>
            </w:pPr>
            <w:r w:rsidRPr="007C59E8">
              <w:rPr>
                <w:sz w:val="24"/>
                <w:lang w:val="fr-FR"/>
              </w:rPr>
              <w:t>Etablir et valider le canevas du plan de travail</w:t>
            </w:r>
            <w:r w:rsidR="00CD2303" w:rsidRPr="007C59E8">
              <w:rPr>
                <w:sz w:val="24"/>
                <w:lang w:val="fr-FR"/>
              </w:rPr>
              <w:t xml:space="preserve"> </w:t>
            </w:r>
          </w:p>
          <w:p w14:paraId="696F5097" w14:textId="06789A00" w:rsidR="00CD2303" w:rsidRPr="007C59E8" w:rsidRDefault="00661D67" w:rsidP="007C59E8">
            <w:pPr>
              <w:pStyle w:val="Paragraphedeliste"/>
              <w:numPr>
                <w:ilvl w:val="0"/>
                <w:numId w:val="18"/>
              </w:numPr>
              <w:spacing w:before="0" w:after="160" w:line="256" w:lineRule="auto"/>
              <w:contextualSpacing/>
              <w:jc w:val="both"/>
              <w:rPr>
                <w:sz w:val="24"/>
                <w:lang w:val="fr-FR"/>
              </w:rPr>
            </w:pPr>
            <w:r w:rsidRPr="007C59E8">
              <w:rPr>
                <w:sz w:val="24"/>
                <w:lang w:val="fr-FR"/>
              </w:rPr>
              <w:t xml:space="preserve">Rédaction et proposition d’un projet d’arrêté précisant les modalités d’identification des bénéficiaires effectifs et de tenue du registre conformément à l'exigence 2.5 de la Norme ITIE </w:t>
            </w:r>
            <w:r w:rsidR="00CD2303" w:rsidRPr="007C59E8">
              <w:rPr>
                <w:sz w:val="24"/>
                <w:lang w:val="fr-FR"/>
              </w:rPr>
              <w:t>(Progrès)</w:t>
            </w:r>
            <w:r w:rsidR="00F93AD8" w:rsidRPr="007C59E8">
              <w:rPr>
                <w:sz w:val="24"/>
                <w:lang w:val="fr-FR"/>
              </w:rPr>
              <w:t>,</w:t>
            </w:r>
            <w:r w:rsidR="00CD2303" w:rsidRPr="007C59E8">
              <w:rPr>
                <w:sz w:val="24"/>
                <w:lang w:val="fr-FR"/>
              </w:rPr>
              <w:t xml:space="preserve"> Arrêté N°025/MEF/SG/OTR/CG du 21 février 2022</w:t>
            </w:r>
            <w:r w:rsidR="00F93AD8" w:rsidRPr="007C59E8">
              <w:rPr>
                <w:sz w:val="24"/>
                <w:lang w:val="fr-FR"/>
              </w:rPr>
              <w:t xml:space="preserve"> ;</w:t>
            </w:r>
          </w:p>
          <w:p w14:paraId="79775439" w14:textId="6F5FE78D" w:rsidR="00661D67" w:rsidRPr="007C59E8" w:rsidRDefault="00661D67" w:rsidP="00A5051D">
            <w:pPr>
              <w:pStyle w:val="Paragraphedeliste"/>
              <w:numPr>
                <w:ilvl w:val="0"/>
                <w:numId w:val="18"/>
              </w:numPr>
              <w:spacing w:before="0" w:after="160" w:line="256" w:lineRule="auto"/>
              <w:contextualSpacing/>
              <w:jc w:val="both"/>
              <w:rPr>
                <w:sz w:val="24"/>
                <w:lang w:val="fr-FR"/>
              </w:rPr>
            </w:pPr>
            <w:r w:rsidRPr="007C59E8">
              <w:rPr>
                <w:sz w:val="24"/>
                <w:lang w:val="fr-FR"/>
              </w:rPr>
              <w:t>Identification des contraintes juridiques à la divulgation et à la vérification des données sur les BE</w:t>
            </w:r>
            <w:r w:rsidR="00CD2303" w:rsidRPr="007C59E8">
              <w:rPr>
                <w:sz w:val="24"/>
                <w:lang w:val="fr-FR"/>
              </w:rPr>
              <w:t xml:space="preserve"> (Progrès)</w:t>
            </w:r>
          </w:p>
          <w:p w14:paraId="56CABE51" w14:textId="11425E10" w:rsidR="00F93AD8" w:rsidRPr="007C59E8" w:rsidRDefault="00F93AD8" w:rsidP="00F93AD8">
            <w:pPr>
              <w:pStyle w:val="Paragraphedeliste"/>
              <w:numPr>
                <w:ilvl w:val="0"/>
                <w:numId w:val="30"/>
              </w:numPr>
              <w:spacing w:before="0" w:after="160" w:line="256" w:lineRule="auto"/>
              <w:contextualSpacing/>
              <w:rPr>
                <w:sz w:val="24"/>
                <w:lang w:val="fr-FR"/>
              </w:rPr>
            </w:pPr>
            <w:r w:rsidRPr="007C59E8">
              <w:rPr>
                <w:sz w:val="24"/>
                <w:lang w:val="fr-FR"/>
              </w:rPr>
              <w:t>Une étude sur les propriétaires effectifs a été effectuée.</w:t>
            </w:r>
          </w:p>
          <w:p w14:paraId="45961CB7" w14:textId="494C5C6D" w:rsidR="00CD2303" w:rsidRPr="007C59E8" w:rsidRDefault="00661D67" w:rsidP="00F85B1D">
            <w:pPr>
              <w:pStyle w:val="Paragraphedeliste"/>
              <w:numPr>
                <w:ilvl w:val="0"/>
                <w:numId w:val="18"/>
              </w:numPr>
              <w:spacing w:before="0" w:after="160" w:line="256" w:lineRule="auto"/>
              <w:contextualSpacing/>
              <w:rPr>
                <w:sz w:val="24"/>
                <w:lang w:val="fr-FR"/>
              </w:rPr>
            </w:pPr>
            <w:r w:rsidRPr="007C59E8">
              <w:rPr>
                <w:sz w:val="24"/>
                <w:lang w:val="fr-FR"/>
              </w:rPr>
              <w:t xml:space="preserve">Développer un site Internet autonome pour la SNPT et ses divulgations </w:t>
            </w:r>
            <w:r w:rsidR="00CD2303" w:rsidRPr="007C59E8">
              <w:rPr>
                <w:sz w:val="24"/>
                <w:lang w:val="fr-FR"/>
              </w:rPr>
              <w:t>(Progrès)</w:t>
            </w:r>
            <w:r w:rsidR="00E613D4" w:rsidRPr="007C59E8">
              <w:rPr>
                <w:sz w:val="24"/>
                <w:lang w:val="fr-FR"/>
              </w:rPr>
              <w:t xml:space="preserve"> </w:t>
            </w:r>
          </w:p>
          <w:p w14:paraId="193EC213" w14:textId="10315EA5" w:rsidR="00A5051D" w:rsidRPr="007C59E8" w:rsidRDefault="00463F13" w:rsidP="00A5051D">
            <w:pPr>
              <w:pStyle w:val="Paragraphedeliste"/>
              <w:numPr>
                <w:ilvl w:val="0"/>
                <w:numId w:val="30"/>
              </w:numPr>
              <w:spacing w:before="0" w:after="160" w:line="256" w:lineRule="auto"/>
              <w:contextualSpacing/>
              <w:rPr>
                <w:sz w:val="24"/>
                <w:lang w:val="fr-FR"/>
              </w:rPr>
            </w:pPr>
            <w:r w:rsidRPr="007C59E8">
              <w:rPr>
                <w:sz w:val="24"/>
                <w:lang w:val="fr-FR"/>
              </w:rPr>
              <w:t>Le site internet de la SNPT est</w:t>
            </w:r>
            <w:r w:rsidR="00A5051D" w:rsidRPr="007C59E8">
              <w:rPr>
                <w:sz w:val="24"/>
                <w:lang w:val="fr-FR"/>
              </w:rPr>
              <w:t xml:space="preserve"> développé et est</w:t>
            </w:r>
            <w:r w:rsidRPr="007C59E8">
              <w:rPr>
                <w:sz w:val="24"/>
                <w:lang w:val="fr-FR"/>
              </w:rPr>
              <w:t xml:space="preserve"> </w:t>
            </w:r>
            <w:proofErr w:type="spellStart"/>
            <w:r w:rsidRPr="007C59E8">
              <w:rPr>
                <w:sz w:val="24"/>
                <w:lang w:val="fr-FR"/>
              </w:rPr>
              <w:t>opérationel</w:t>
            </w:r>
            <w:proofErr w:type="spellEnd"/>
            <w:r w:rsidR="00A5051D" w:rsidRPr="007C59E8">
              <w:rPr>
                <w:sz w:val="24"/>
                <w:lang w:val="fr-FR"/>
              </w:rPr>
              <w:t xml:space="preserve"> : </w:t>
            </w:r>
            <w:hyperlink r:id="rId57" w:history="1">
              <w:r w:rsidR="00A5051D" w:rsidRPr="007C59E8">
                <w:rPr>
                  <w:rStyle w:val="Lienhypertexte"/>
                  <w:sz w:val="24"/>
                  <w:lang w:val="fr-FR"/>
                </w:rPr>
                <w:t>www.snptogo.com</w:t>
              </w:r>
            </w:hyperlink>
          </w:p>
          <w:p w14:paraId="513B8116" w14:textId="77777777" w:rsidR="00A5051D" w:rsidRPr="007C59E8" w:rsidRDefault="00661D67" w:rsidP="00A5051D">
            <w:pPr>
              <w:pStyle w:val="Paragraphedeliste"/>
              <w:numPr>
                <w:ilvl w:val="0"/>
                <w:numId w:val="18"/>
              </w:numPr>
              <w:spacing w:line="256" w:lineRule="auto"/>
              <w:contextualSpacing/>
              <w:jc w:val="both"/>
              <w:rPr>
                <w:sz w:val="24"/>
                <w:lang w:val="fr-FR"/>
              </w:rPr>
            </w:pPr>
            <w:r w:rsidRPr="007C59E8">
              <w:rPr>
                <w:sz w:val="24"/>
                <w:lang w:val="fr-FR"/>
              </w:rPr>
              <w:t>Divulguer la formule de partage des revenus et le montant réellement transféré entre le gouvernement central et chaque entité infranationale concernée</w:t>
            </w:r>
            <w:r w:rsidR="00CD2303" w:rsidRPr="007C59E8">
              <w:rPr>
                <w:sz w:val="24"/>
                <w:lang w:val="fr-FR"/>
              </w:rPr>
              <w:t xml:space="preserve"> (Progrès)</w:t>
            </w:r>
            <w:r w:rsidR="0003551C" w:rsidRPr="007C59E8">
              <w:rPr>
                <w:sz w:val="24"/>
                <w:lang w:val="fr-FR"/>
              </w:rPr>
              <w:t xml:space="preserve"> </w:t>
            </w:r>
          </w:p>
          <w:p w14:paraId="45075163" w14:textId="5CC7C061" w:rsidR="00661D67" w:rsidRPr="007C59E8" w:rsidRDefault="0003551C" w:rsidP="00A5051D">
            <w:pPr>
              <w:pStyle w:val="Paragraphedeliste"/>
              <w:numPr>
                <w:ilvl w:val="0"/>
                <w:numId w:val="30"/>
              </w:numPr>
              <w:spacing w:line="256" w:lineRule="auto"/>
              <w:contextualSpacing/>
              <w:jc w:val="both"/>
              <w:rPr>
                <w:sz w:val="24"/>
                <w:lang w:val="fr-FR"/>
              </w:rPr>
            </w:pPr>
            <w:r w:rsidRPr="007C59E8">
              <w:rPr>
                <w:sz w:val="24"/>
                <w:lang w:val="fr-FR"/>
              </w:rPr>
              <w:t>Décret N°2021-039/PR</w:t>
            </w:r>
            <w:r w:rsidR="00A5051D" w:rsidRPr="007C59E8">
              <w:rPr>
                <w:sz w:val="24"/>
                <w:lang w:val="fr-FR"/>
              </w:rPr>
              <w:t xml:space="preserve"> du 14 avril 2021 </w:t>
            </w:r>
            <w:hyperlink r:id="rId58" w:history="1">
              <w:r w:rsidR="00FB4216" w:rsidRPr="00226B6F">
                <w:rPr>
                  <w:rStyle w:val="Lienhypertexte"/>
                  <w:sz w:val="24"/>
                  <w:lang w:val="fr-FR"/>
                </w:rPr>
                <w:t>https://itietogo.org/web/wp-content/uploads/2019/11/D%C3%A9cret-de-cr%C3%A9ation-de-lITIE-Togo.pdf</w:t>
              </w:r>
            </w:hyperlink>
            <w:r w:rsidR="00FB4216">
              <w:rPr>
                <w:sz w:val="24"/>
                <w:lang w:val="fr-FR"/>
              </w:rPr>
              <w:t xml:space="preserve"> </w:t>
            </w:r>
          </w:p>
          <w:p w14:paraId="6AE26BCD" w14:textId="1F5190C5" w:rsidR="00661D67" w:rsidRDefault="00A5051D" w:rsidP="007C59E8">
            <w:pPr>
              <w:pStyle w:val="Paragraphedeliste"/>
              <w:numPr>
                <w:ilvl w:val="0"/>
                <w:numId w:val="30"/>
              </w:numPr>
              <w:spacing w:line="256" w:lineRule="auto"/>
              <w:contextualSpacing/>
              <w:jc w:val="both"/>
              <w:rPr>
                <w:sz w:val="24"/>
                <w:lang w:val="fr-FR"/>
              </w:rPr>
            </w:pPr>
            <w:r w:rsidRPr="007C59E8">
              <w:rPr>
                <w:sz w:val="24"/>
                <w:lang w:val="fr-FR"/>
              </w:rPr>
              <w:t>Rapport ITIE 2021</w:t>
            </w:r>
            <w:r w:rsidR="00194D67">
              <w:rPr>
                <w:sz w:val="24"/>
                <w:lang w:val="fr-FR"/>
              </w:rPr>
              <w:t xml:space="preserve"> </w:t>
            </w:r>
            <w:hyperlink r:id="rId59" w:history="1">
              <w:r w:rsidR="00194D67" w:rsidRPr="00226B6F">
                <w:rPr>
                  <w:rStyle w:val="Lienhypertexte"/>
                  <w:sz w:val="24"/>
                  <w:lang w:val="fr-FR"/>
                </w:rPr>
                <w:t>https://itietogo.org/web/wp-content/uploads/2023/12/Rapport-ITIE-Togo-2021-Final.pdf</w:t>
              </w:r>
            </w:hyperlink>
          </w:p>
          <w:p w14:paraId="4C927F4A" w14:textId="2B310096" w:rsidR="00194D67" w:rsidRPr="007C59E8" w:rsidRDefault="00194D67" w:rsidP="00194D67">
            <w:pPr>
              <w:pStyle w:val="Paragraphedeliste"/>
              <w:spacing w:line="256" w:lineRule="auto"/>
              <w:ind w:left="1440"/>
              <w:contextualSpacing/>
              <w:jc w:val="both"/>
              <w:rPr>
                <w:sz w:val="24"/>
                <w:lang w:val="fr-FR"/>
              </w:rPr>
            </w:pPr>
            <w:r>
              <w:rPr>
                <w:sz w:val="24"/>
                <w:lang w:val="fr-FR"/>
              </w:rPr>
              <w:t xml:space="preserve">Et </w:t>
            </w:r>
            <w:hyperlink r:id="rId60" w:history="1">
              <w:r w:rsidRPr="00226B6F">
                <w:rPr>
                  <w:rStyle w:val="Lienhypertexte"/>
                  <w:sz w:val="24"/>
                  <w:lang w:val="fr-FR"/>
                </w:rPr>
                <w:t>https://itietogo.org/web/wp-content/uploads/2023/12/EITI-Togo_Data-summary-2021.xlsx</w:t>
              </w:r>
            </w:hyperlink>
            <w:r>
              <w:rPr>
                <w:sz w:val="24"/>
                <w:lang w:val="fr-FR"/>
              </w:rPr>
              <w:t xml:space="preserve"> </w:t>
            </w:r>
          </w:p>
        </w:tc>
      </w:tr>
    </w:tbl>
    <w:p w14:paraId="09B92112" w14:textId="5184C5E4" w:rsidR="0021401C" w:rsidRPr="000267FF" w:rsidRDefault="0021401C" w:rsidP="0021401C">
      <w:pPr>
        <w:rPr>
          <w:lang w:val="fr-FR"/>
        </w:rPr>
      </w:pPr>
    </w:p>
    <w:p w14:paraId="2E45A1BA" w14:textId="509EA466" w:rsidR="00A84C07" w:rsidRPr="00A57858" w:rsidRDefault="00D61736" w:rsidP="006E349A">
      <w:pPr>
        <w:pStyle w:val="Titre2"/>
        <w:rPr>
          <w:lang w:val="fr-FR"/>
        </w:rPr>
      </w:pPr>
      <w:r w:rsidRPr="000267FF">
        <w:rPr>
          <w:noProof/>
        </w:rPr>
        <w:lastRenderedPageBreak/>
        <mc:AlternateContent>
          <mc:Choice Requires="wps">
            <w:drawing>
              <wp:anchor distT="0" distB="0" distL="114300" distR="114300" simplePos="0" relativeHeight="251663360" behindDoc="0" locked="0" layoutInCell="1" allowOverlap="1" wp14:anchorId="75E090AA" wp14:editId="1B6BA8CB">
                <wp:simplePos x="0" y="0"/>
                <wp:positionH relativeFrom="column">
                  <wp:posOffset>2881630</wp:posOffset>
                </wp:positionH>
                <wp:positionV relativeFrom="paragraph">
                  <wp:posOffset>352425</wp:posOffset>
                </wp:positionV>
                <wp:extent cx="3194050" cy="3609975"/>
                <wp:effectExtent l="0" t="0" r="25400" b="28575"/>
                <wp:wrapSquare wrapText="bothSides"/>
                <wp:docPr id="8" name="Text Box 8"/>
                <wp:cNvGraphicFramePr/>
                <a:graphic xmlns:a="http://schemas.openxmlformats.org/drawingml/2006/main">
                  <a:graphicData uri="http://schemas.microsoft.com/office/word/2010/wordprocessingShape">
                    <wps:wsp>
                      <wps:cNvSpPr txBox="1"/>
                      <wps:spPr>
                        <a:xfrm>
                          <a:off x="0" y="0"/>
                          <a:ext cx="3194050" cy="3609975"/>
                        </a:xfrm>
                        <a:prstGeom prst="rect">
                          <a:avLst/>
                        </a:prstGeom>
                        <a:solidFill>
                          <a:schemeClr val="lt1"/>
                        </a:solidFill>
                        <a:ln w="6350">
                          <a:solidFill>
                            <a:prstClr val="black"/>
                          </a:solidFill>
                        </a:ln>
                      </wps:spPr>
                      <wps:txbx>
                        <w:txbxContent>
                          <w:p w14:paraId="1421D101" w14:textId="128A6E2D" w:rsidR="00BE7E1F" w:rsidRPr="00F47A01" w:rsidRDefault="00BE7E1F" w:rsidP="0088602D">
                            <w:pPr>
                              <w:rPr>
                                <w:lang w:val="fr-FR"/>
                              </w:rPr>
                            </w:pPr>
                            <w:r w:rsidRPr="00F47A01">
                              <w:rPr>
                                <w:lang w:val="fr-FR"/>
                              </w:rPr>
                              <w:t>Auto-évaluation du groupe multipar</w:t>
                            </w:r>
                            <w:r w:rsidR="00D61736">
                              <w:rPr>
                                <w:lang w:val="fr-FR"/>
                              </w:rPr>
                              <w:t xml:space="preserve">tite. </w:t>
                            </w:r>
                            <w:r w:rsidR="00D61736">
                              <w:rPr>
                                <w:lang w:val="fr-FR"/>
                              </w:rPr>
                              <w:br/>
                            </w:r>
                            <w:r w:rsidR="00D61736">
                              <w:rPr>
                                <w:lang w:val="fr-FR"/>
                              </w:rPr>
                              <w:br/>
                            </w:r>
                            <w:r>
                              <w:rPr>
                                <w:lang w:val="fr-FR"/>
                              </w:rPr>
                              <w:t>En grande partie</w:t>
                            </w:r>
                            <w:r w:rsidRPr="00F47A01">
                              <w:rPr>
                                <w:lang w:val="fr-FR"/>
                              </w:rPr>
                              <w:t xml:space="preserve"> att</w:t>
                            </w:r>
                            <w:r>
                              <w:rPr>
                                <w:lang w:val="fr-FR"/>
                              </w:rPr>
                              <w:t>e</w:t>
                            </w:r>
                            <w:r w:rsidR="00D61736">
                              <w:rPr>
                                <w:lang w:val="fr-FR"/>
                              </w:rPr>
                              <w:t xml:space="preserve">int </w:t>
                            </w:r>
                          </w:p>
                          <w:p w14:paraId="17BF7573" w14:textId="4CBDF600" w:rsidR="00BE7E1F" w:rsidRPr="008D2830" w:rsidRDefault="00BE7E1F" w:rsidP="0088602D">
                            <w:pPr>
                              <w:rPr>
                                <w:color w:val="4472C4" w:themeColor="accent1"/>
                                <w:sz w:val="20"/>
                                <w:szCs w:val="20"/>
                                <w:lang w:val="fr-FR"/>
                              </w:rPr>
                            </w:pPr>
                            <w:r w:rsidRPr="00F47A01">
                              <w:rPr>
                                <w:color w:val="4472C4" w:themeColor="accent1"/>
                                <w:lang w:val="fr-FR"/>
                              </w:rPr>
                              <w:t>Justification</w:t>
                            </w:r>
                            <w:r>
                              <w:rPr>
                                <w:color w:val="4472C4" w:themeColor="accent1"/>
                                <w:lang w:val="fr-FR"/>
                              </w:rPr>
                              <w:t xml:space="preserve"> </w:t>
                            </w:r>
                            <w:r w:rsidRPr="00F47A01">
                              <w:rPr>
                                <w:color w:val="4472C4" w:themeColor="accent1"/>
                                <w:lang w:val="fr-FR"/>
                              </w:rPr>
                              <w:t>:</w:t>
                            </w:r>
                            <w:r w:rsidR="00164213">
                              <w:rPr>
                                <w:color w:val="4472C4" w:themeColor="accent1"/>
                                <w:lang w:val="fr-FR"/>
                              </w:rPr>
                              <w:t xml:space="preserve"> </w:t>
                            </w:r>
                            <w:r w:rsidR="00164213" w:rsidRPr="008D2830">
                              <w:rPr>
                                <w:color w:val="4472C4" w:themeColor="accent1"/>
                                <w:sz w:val="20"/>
                                <w:szCs w:val="20"/>
                                <w:lang w:val="fr-FR"/>
                              </w:rPr>
                              <w:t>Le suivi des recommandations par le gouv</w:t>
                            </w:r>
                            <w:r w:rsidR="00D61736" w:rsidRPr="008D2830">
                              <w:rPr>
                                <w:color w:val="4472C4" w:themeColor="accent1"/>
                                <w:sz w:val="20"/>
                                <w:szCs w:val="20"/>
                                <w:lang w:val="fr-FR"/>
                              </w:rPr>
                              <w:t>ernement et les agences gouvernementales ont contribué</w:t>
                            </w:r>
                            <w:r w:rsidR="00164213" w:rsidRPr="008D2830">
                              <w:rPr>
                                <w:color w:val="4472C4" w:themeColor="accent1"/>
                                <w:sz w:val="20"/>
                                <w:szCs w:val="20"/>
                                <w:lang w:val="fr-FR"/>
                              </w:rPr>
                              <w:t xml:space="preserve"> de mettre en place des réformes</w:t>
                            </w:r>
                            <w:r w:rsidR="008D2830" w:rsidRPr="008D2830">
                              <w:rPr>
                                <w:color w:val="4472C4" w:themeColor="accent1"/>
                                <w:sz w:val="20"/>
                                <w:szCs w:val="20"/>
                                <w:lang w:val="fr-FR"/>
                              </w:rPr>
                              <w:t xml:space="preserve"> qui ont suffisamment apporté</w:t>
                            </w:r>
                            <w:r w:rsidR="00164213" w:rsidRPr="008D2830">
                              <w:rPr>
                                <w:color w:val="4472C4" w:themeColor="accent1"/>
                                <w:sz w:val="20"/>
                                <w:szCs w:val="20"/>
                                <w:lang w:val="fr-FR"/>
                              </w:rPr>
                              <w:t xml:space="preserve"> des chang</w:t>
                            </w:r>
                            <w:r w:rsidR="00D61736" w:rsidRPr="008D2830">
                              <w:rPr>
                                <w:color w:val="4472C4" w:themeColor="accent1"/>
                                <w:sz w:val="20"/>
                                <w:szCs w:val="20"/>
                                <w:lang w:val="fr-FR"/>
                              </w:rPr>
                              <w:t>e</w:t>
                            </w:r>
                            <w:r w:rsidR="00164213" w:rsidRPr="008D2830">
                              <w:rPr>
                                <w:color w:val="4472C4" w:themeColor="accent1"/>
                                <w:sz w:val="20"/>
                                <w:szCs w:val="20"/>
                                <w:lang w:val="fr-FR"/>
                              </w:rPr>
                              <w:t>ments significatifs dans le gouvern</w:t>
                            </w:r>
                            <w:r w:rsidR="00D61736" w:rsidRPr="008D2830">
                              <w:rPr>
                                <w:color w:val="4472C4" w:themeColor="accent1"/>
                                <w:sz w:val="20"/>
                                <w:szCs w:val="20"/>
                                <w:lang w:val="fr-FR"/>
                              </w:rPr>
                              <w:t>ance</w:t>
                            </w:r>
                            <w:r w:rsidR="00164213" w:rsidRPr="008D2830">
                              <w:rPr>
                                <w:color w:val="4472C4" w:themeColor="accent1"/>
                                <w:sz w:val="20"/>
                                <w:szCs w:val="20"/>
                                <w:lang w:val="fr-FR"/>
                              </w:rPr>
                              <w:t>, l’</w:t>
                            </w:r>
                            <w:r w:rsidR="00D61736" w:rsidRPr="008D2830">
                              <w:rPr>
                                <w:color w:val="4472C4" w:themeColor="accent1"/>
                                <w:sz w:val="20"/>
                                <w:szCs w:val="20"/>
                                <w:lang w:val="fr-FR"/>
                              </w:rPr>
                              <w:t>admin</w:t>
                            </w:r>
                            <w:r w:rsidR="00164213" w:rsidRPr="008D2830">
                              <w:rPr>
                                <w:color w:val="4472C4" w:themeColor="accent1"/>
                                <w:sz w:val="20"/>
                                <w:szCs w:val="20"/>
                                <w:lang w:val="fr-FR"/>
                              </w:rPr>
                              <w:t>istration du secteur extractif</w:t>
                            </w:r>
                            <w:r w:rsidR="00D61736" w:rsidRPr="008D2830">
                              <w:rPr>
                                <w:color w:val="4472C4" w:themeColor="accent1"/>
                                <w:sz w:val="20"/>
                                <w:szCs w:val="20"/>
                                <w:lang w:val="fr-FR"/>
                              </w:rPr>
                              <w:t>. Les recommandations des rapports ITIE et celle</w:t>
                            </w:r>
                            <w:r w:rsidR="008D2830" w:rsidRPr="008D2830">
                              <w:rPr>
                                <w:color w:val="4472C4" w:themeColor="accent1"/>
                                <w:sz w:val="20"/>
                                <w:szCs w:val="20"/>
                                <w:lang w:val="fr-FR"/>
                              </w:rPr>
                              <w:t>s</w:t>
                            </w:r>
                            <w:r w:rsidR="00D61736" w:rsidRPr="008D2830">
                              <w:rPr>
                                <w:color w:val="4472C4" w:themeColor="accent1"/>
                                <w:sz w:val="20"/>
                                <w:szCs w:val="20"/>
                                <w:lang w:val="fr-FR"/>
                              </w:rPr>
                              <w:t xml:space="preserve"> des validations passées ont été largement suivi</w:t>
                            </w:r>
                            <w:r w:rsidR="008D2830" w:rsidRPr="008D2830">
                              <w:rPr>
                                <w:color w:val="4472C4" w:themeColor="accent1"/>
                                <w:sz w:val="20"/>
                                <w:szCs w:val="20"/>
                                <w:lang w:val="fr-FR"/>
                              </w:rPr>
                              <w:t>es</w:t>
                            </w:r>
                            <w:r w:rsidR="00D61736" w:rsidRPr="008D2830">
                              <w:rPr>
                                <w:color w:val="4472C4" w:themeColor="accent1"/>
                                <w:sz w:val="20"/>
                                <w:szCs w:val="20"/>
                                <w:lang w:val="fr-FR"/>
                              </w:rPr>
                              <w:t xml:space="preserve"> et mise</w:t>
                            </w:r>
                            <w:r w:rsidR="008D2830" w:rsidRPr="008D2830">
                              <w:rPr>
                                <w:color w:val="4472C4" w:themeColor="accent1"/>
                                <w:sz w:val="20"/>
                                <w:szCs w:val="20"/>
                                <w:lang w:val="fr-FR"/>
                              </w:rPr>
                              <w:t>s</w:t>
                            </w:r>
                            <w:r w:rsidR="00D61736" w:rsidRPr="008D2830">
                              <w:rPr>
                                <w:color w:val="4472C4" w:themeColor="accent1"/>
                                <w:sz w:val="20"/>
                                <w:szCs w:val="20"/>
                                <w:lang w:val="fr-FR"/>
                              </w:rPr>
                              <w:t xml:space="preserve"> en œuvre au niveau des régies financières de l’Etat comme l’OTR, Impôt et douanes et également au niveau de l’administration des mines en particulier le D</w:t>
                            </w:r>
                            <w:r w:rsidR="008D2830" w:rsidRPr="008D2830">
                              <w:rPr>
                                <w:color w:val="4472C4" w:themeColor="accent1"/>
                                <w:sz w:val="20"/>
                                <w:szCs w:val="20"/>
                                <w:lang w:val="fr-FR"/>
                              </w:rPr>
                              <w:t xml:space="preserve">irection </w:t>
                            </w:r>
                            <w:r w:rsidR="00D61736" w:rsidRPr="008D2830">
                              <w:rPr>
                                <w:color w:val="4472C4" w:themeColor="accent1"/>
                                <w:sz w:val="20"/>
                                <w:szCs w:val="20"/>
                                <w:lang w:val="fr-FR"/>
                              </w:rPr>
                              <w:t>G</w:t>
                            </w:r>
                            <w:r w:rsidR="008D2830" w:rsidRPr="008D2830">
                              <w:rPr>
                                <w:color w:val="4472C4" w:themeColor="accent1"/>
                                <w:sz w:val="20"/>
                                <w:szCs w:val="20"/>
                                <w:lang w:val="fr-FR"/>
                              </w:rPr>
                              <w:t xml:space="preserve">énérale des </w:t>
                            </w:r>
                            <w:r w:rsidR="00D61736" w:rsidRPr="008D2830">
                              <w:rPr>
                                <w:color w:val="4472C4" w:themeColor="accent1"/>
                                <w:sz w:val="20"/>
                                <w:szCs w:val="20"/>
                                <w:lang w:val="fr-FR"/>
                              </w:rPr>
                              <w:t>M</w:t>
                            </w:r>
                            <w:r w:rsidR="008D2830" w:rsidRPr="008D2830">
                              <w:rPr>
                                <w:color w:val="4472C4" w:themeColor="accent1"/>
                                <w:sz w:val="20"/>
                                <w:szCs w:val="20"/>
                                <w:lang w:val="fr-FR"/>
                              </w:rPr>
                              <w:t xml:space="preserve">ines et de la </w:t>
                            </w:r>
                            <w:r w:rsidR="00D61736" w:rsidRPr="008D2830">
                              <w:rPr>
                                <w:color w:val="4472C4" w:themeColor="accent1"/>
                                <w:sz w:val="20"/>
                                <w:szCs w:val="20"/>
                                <w:lang w:val="fr-FR"/>
                              </w:rPr>
                              <w:t>G</w:t>
                            </w:r>
                            <w:r w:rsidR="008D2830" w:rsidRPr="008D2830">
                              <w:rPr>
                                <w:color w:val="4472C4" w:themeColor="accent1"/>
                                <w:sz w:val="20"/>
                                <w:szCs w:val="20"/>
                                <w:lang w:val="fr-FR"/>
                              </w:rPr>
                              <w:t>éologie</w:t>
                            </w:r>
                            <w:r w:rsidR="00D61736" w:rsidRPr="008D2830">
                              <w:rPr>
                                <w:color w:val="4472C4" w:themeColor="accent1"/>
                                <w:sz w:val="20"/>
                                <w:szCs w:val="20"/>
                                <w:lang w:val="fr-FR"/>
                              </w:rPr>
                              <w:t>. Des changement</w:t>
                            </w:r>
                            <w:r w:rsidR="008D2830" w:rsidRPr="008D2830">
                              <w:rPr>
                                <w:color w:val="4472C4" w:themeColor="accent1"/>
                                <w:sz w:val="20"/>
                                <w:szCs w:val="20"/>
                                <w:lang w:val="fr-FR"/>
                              </w:rPr>
                              <w:t>s</w:t>
                            </w:r>
                            <w:r w:rsidR="00D61736" w:rsidRPr="008D2830">
                              <w:rPr>
                                <w:color w:val="4472C4" w:themeColor="accent1"/>
                                <w:sz w:val="20"/>
                                <w:szCs w:val="20"/>
                                <w:lang w:val="fr-FR"/>
                              </w:rPr>
                              <w:t xml:space="preserve"> ont été effectué aussi dans d’autres agences comme l’</w:t>
                            </w:r>
                            <w:r w:rsidR="008D2830" w:rsidRPr="008D2830">
                              <w:rPr>
                                <w:color w:val="4472C4" w:themeColor="accent1"/>
                                <w:sz w:val="20"/>
                                <w:szCs w:val="20"/>
                                <w:lang w:val="fr-FR"/>
                              </w:rPr>
                              <w:t>A</w:t>
                            </w:r>
                            <w:r w:rsidR="00D61736" w:rsidRPr="008D2830">
                              <w:rPr>
                                <w:color w:val="4472C4" w:themeColor="accent1"/>
                                <w:sz w:val="20"/>
                                <w:szCs w:val="20"/>
                                <w:lang w:val="fr-FR"/>
                              </w:rPr>
                              <w:t>gence national</w:t>
                            </w:r>
                            <w:r w:rsidR="008D2830" w:rsidRPr="008D2830">
                              <w:rPr>
                                <w:color w:val="4472C4" w:themeColor="accent1"/>
                                <w:sz w:val="20"/>
                                <w:szCs w:val="20"/>
                                <w:lang w:val="fr-FR"/>
                              </w:rPr>
                              <w:t>e</w:t>
                            </w:r>
                            <w:r w:rsidR="00D61736" w:rsidRPr="008D2830">
                              <w:rPr>
                                <w:color w:val="4472C4" w:themeColor="accent1"/>
                                <w:sz w:val="20"/>
                                <w:szCs w:val="20"/>
                                <w:lang w:val="fr-FR"/>
                              </w:rPr>
                              <w:t xml:space="preserve"> des gestion</w:t>
                            </w:r>
                            <w:r w:rsidR="008D2830" w:rsidRPr="008D2830">
                              <w:rPr>
                                <w:color w:val="4472C4" w:themeColor="accent1"/>
                                <w:sz w:val="20"/>
                                <w:szCs w:val="20"/>
                                <w:lang w:val="fr-FR"/>
                              </w:rPr>
                              <w:t>s</w:t>
                            </w:r>
                            <w:r w:rsidR="00D61736" w:rsidRPr="008D2830">
                              <w:rPr>
                                <w:color w:val="4472C4" w:themeColor="accent1"/>
                                <w:sz w:val="20"/>
                                <w:szCs w:val="20"/>
                                <w:lang w:val="fr-FR"/>
                              </w:rPr>
                              <w:t xml:space="preserve"> de l’environnement</w:t>
                            </w:r>
                            <w:r w:rsidR="008D2830" w:rsidRPr="008D2830">
                              <w:rPr>
                                <w:color w:val="4472C4" w:themeColor="accent1"/>
                                <w:sz w:val="20"/>
                                <w:szCs w:val="20"/>
                                <w:lang w:val="fr-FR"/>
                              </w:rPr>
                              <w:t>, la D</w:t>
                            </w:r>
                            <w:r w:rsidR="00D61736" w:rsidRPr="008D2830">
                              <w:rPr>
                                <w:color w:val="4472C4" w:themeColor="accent1"/>
                                <w:sz w:val="20"/>
                                <w:szCs w:val="20"/>
                                <w:lang w:val="fr-FR"/>
                              </w:rPr>
                              <w:t>irection générale de l’emplo</w:t>
                            </w:r>
                            <w:r w:rsidR="008D2830" w:rsidRPr="008D2830">
                              <w:rPr>
                                <w:color w:val="4472C4" w:themeColor="accent1"/>
                                <w:sz w:val="20"/>
                                <w:szCs w:val="20"/>
                                <w:lang w:val="fr-FR"/>
                              </w:rPr>
                              <w:t>i, la C</w:t>
                            </w:r>
                            <w:r w:rsidR="00D61736" w:rsidRPr="008D2830">
                              <w:rPr>
                                <w:color w:val="4472C4" w:themeColor="accent1"/>
                                <w:sz w:val="20"/>
                                <w:szCs w:val="20"/>
                                <w:lang w:val="fr-FR"/>
                              </w:rPr>
                              <w:t>aisse nationale de sécurité sociale. Les recommandations qui ne sont pas encore suivi sont mineurs car sont en cours de réalisation.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E090AA" id="Text Box 8" o:spid="_x0000_s1028" type="#_x0000_t202" style="position:absolute;left:0;text-align:left;margin-left:226.9pt;margin-top:27.75pt;width:251.5pt;height:284.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" fillcolor="white [3201]" strokeweight=".5pt">
                <v:textbox>
                  <w:txbxContent>
                    <w:p w14:paraId="1421D101" w14:textId="128A6E2D" w:rsidR="00BE7E1F" w:rsidRPr="00F47A01" w:rsidRDefault="00BE7E1F" w:rsidP="0088602D">
                      <w:pPr>
                        <w:rPr>
                          <w:lang w:val="fr-FR"/>
                        </w:rPr>
                      </w:pPr>
                      <w:r w:rsidRPr="00F47A01">
                        <w:rPr>
                          <w:lang w:val="fr-FR"/>
                        </w:rPr>
                        <w:t>Auto-évaluation du groupe multipar</w:t>
                      </w:r>
                      <w:r w:rsidR="00D61736">
                        <w:rPr>
                          <w:lang w:val="fr-FR"/>
                        </w:rPr>
                        <w:t xml:space="preserve">tite. </w:t>
                      </w:r>
                      <w:r w:rsidR="00D61736">
                        <w:rPr>
                          <w:lang w:val="fr-FR"/>
                        </w:rPr>
                        <w:br/>
                      </w:r>
                      <w:r w:rsidR="00D61736">
                        <w:rPr>
                          <w:lang w:val="fr-FR"/>
                        </w:rPr>
                        <w:br/>
                      </w:r>
                      <w:r>
                        <w:rPr>
                          <w:lang w:val="fr-FR"/>
                        </w:rPr>
                        <w:t>En grande partie</w:t>
                      </w:r>
                      <w:r w:rsidRPr="00F47A01">
                        <w:rPr>
                          <w:lang w:val="fr-FR"/>
                        </w:rPr>
                        <w:t xml:space="preserve"> att</w:t>
                      </w:r>
                      <w:r>
                        <w:rPr>
                          <w:lang w:val="fr-FR"/>
                        </w:rPr>
                        <w:t>e</w:t>
                      </w:r>
                      <w:r w:rsidR="00D61736">
                        <w:rPr>
                          <w:lang w:val="fr-FR"/>
                        </w:rPr>
                        <w:t xml:space="preserve">int </w:t>
                      </w:r>
                    </w:p>
                    <w:p w14:paraId="17BF7573" w14:textId="4CBDF600" w:rsidR="00BE7E1F" w:rsidRPr="008D2830" w:rsidRDefault="00BE7E1F" w:rsidP="0088602D">
                      <w:pPr>
                        <w:rPr>
                          <w:color w:val="4472C4" w:themeColor="accent1"/>
                          <w:sz w:val="20"/>
                          <w:szCs w:val="20"/>
                          <w:lang w:val="fr-FR"/>
                        </w:rPr>
                      </w:pPr>
                      <w:r w:rsidRPr="00F47A01">
                        <w:rPr>
                          <w:color w:val="4472C4" w:themeColor="accent1"/>
                          <w:lang w:val="fr-FR"/>
                        </w:rPr>
                        <w:t>Justification</w:t>
                      </w:r>
                      <w:r>
                        <w:rPr>
                          <w:color w:val="4472C4" w:themeColor="accent1"/>
                          <w:lang w:val="fr-FR"/>
                        </w:rPr>
                        <w:t xml:space="preserve"> </w:t>
                      </w:r>
                      <w:r w:rsidRPr="00F47A01">
                        <w:rPr>
                          <w:color w:val="4472C4" w:themeColor="accent1"/>
                          <w:lang w:val="fr-FR"/>
                        </w:rPr>
                        <w:t>:</w:t>
                      </w:r>
                      <w:r w:rsidR="00164213">
                        <w:rPr>
                          <w:color w:val="4472C4" w:themeColor="accent1"/>
                          <w:lang w:val="fr-FR"/>
                        </w:rPr>
                        <w:t xml:space="preserve"> </w:t>
                      </w:r>
                      <w:r w:rsidR="00164213" w:rsidRPr="008D2830">
                        <w:rPr>
                          <w:color w:val="4472C4" w:themeColor="accent1"/>
                          <w:sz w:val="20"/>
                          <w:szCs w:val="20"/>
                          <w:lang w:val="fr-FR"/>
                        </w:rPr>
                        <w:t>Le suivi des recommandations par le gouv</w:t>
                      </w:r>
                      <w:r w:rsidR="00D61736" w:rsidRPr="008D2830">
                        <w:rPr>
                          <w:color w:val="4472C4" w:themeColor="accent1"/>
                          <w:sz w:val="20"/>
                          <w:szCs w:val="20"/>
                          <w:lang w:val="fr-FR"/>
                        </w:rPr>
                        <w:t>ernement et les agences gouvernementales ont contribué</w:t>
                      </w:r>
                      <w:r w:rsidR="00164213" w:rsidRPr="008D2830">
                        <w:rPr>
                          <w:color w:val="4472C4" w:themeColor="accent1"/>
                          <w:sz w:val="20"/>
                          <w:szCs w:val="20"/>
                          <w:lang w:val="fr-FR"/>
                        </w:rPr>
                        <w:t xml:space="preserve"> de mettre en place des réformes</w:t>
                      </w:r>
                      <w:r w:rsidR="008D2830" w:rsidRPr="008D2830">
                        <w:rPr>
                          <w:color w:val="4472C4" w:themeColor="accent1"/>
                          <w:sz w:val="20"/>
                          <w:szCs w:val="20"/>
                          <w:lang w:val="fr-FR"/>
                        </w:rPr>
                        <w:t xml:space="preserve"> qui ont suffisamment apporté</w:t>
                      </w:r>
                      <w:r w:rsidR="00164213" w:rsidRPr="008D2830">
                        <w:rPr>
                          <w:color w:val="4472C4" w:themeColor="accent1"/>
                          <w:sz w:val="20"/>
                          <w:szCs w:val="20"/>
                          <w:lang w:val="fr-FR"/>
                        </w:rPr>
                        <w:t xml:space="preserve"> des chang</w:t>
                      </w:r>
                      <w:r w:rsidR="00D61736" w:rsidRPr="008D2830">
                        <w:rPr>
                          <w:color w:val="4472C4" w:themeColor="accent1"/>
                          <w:sz w:val="20"/>
                          <w:szCs w:val="20"/>
                          <w:lang w:val="fr-FR"/>
                        </w:rPr>
                        <w:t>e</w:t>
                      </w:r>
                      <w:r w:rsidR="00164213" w:rsidRPr="008D2830">
                        <w:rPr>
                          <w:color w:val="4472C4" w:themeColor="accent1"/>
                          <w:sz w:val="20"/>
                          <w:szCs w:val="20"/>
                          <w:lang w:val="fr-FR"/>
                        </w:rPr>
                        <w:t>ments significatifs dans le gouvern</w:t>
                      </w:r>
                      <w:r w:rsidR="00D61736" w:rsidRPr="008D2830">
                        <w:rPr>
                          <w:color w:val="4472C4" w:themeColor="accent1"/>
                          <w:sz w:val="20"/>
                          <w:szCs w:val="20"/>
                          <w:lang w:val="fr-FR"/>
                        </w:rPr>
                        <w:t>ance</w:t>
                      </w:r>
                      <w:r w:rsidR="00164213" w:rsidRPr="008D2830">
                        <w:rPr>
                          <w:color w:val="4472C4" w:themeColor="accent1"/>
                          <w:sz w:val="20"/>
                          <w:szCs w:val="20"/>
                          <w:lang w:val="fr-FR"/>
                        </w:rPr>
                        <w:t>, l’</w:t>
                      </w:r>
                      <w:r w:rsidR="00D61736" w:rsidRPr="008D2830">
                        <w:rPr>
                          <w:color w:val="4472C4" w:themeColor="accent1"/>
                          <w:sz w:val="20"/>
                          <w:szCs w:val="20"/>
                          <w:lang w:val="fr-FR"/>
                        </w:rPr>
                        <w:t>admin</w:t>
                      </w:r>
                      <w:r w:rsidR="00164213" w:rsidRPr="008D2830">
                        <w:rPr>
                          <w:color w:val="4472C4" w:themeColor="accent1"/>
                          <w:sz w:val="20"/>
                          <w:szCs w:val="20"/>
                          <w:lang w:val="fr-FR"/>
                        </w:rPr>
                        <w:t>istration du secteur extractif</w:t>
                      </w:r>
                      <w:r w:rsidR="00D61736" w:rsidRPr="008D2830">
                        <w:rPr>
                          <w:color w:val="4472C4" w:themeColor="accent1"/>
                          <w:sz w:val="20"/>
                          <w:szCs w:val="20"/>
                          <w:lang w:val="fr-FR"/>
                        </w:rPr>
                        <w:t>. Les recommandations des rapports ITIE et celle</w:t>
                      </w:r>
                      <w:r w:rsidR="008D2830" w:rsidRPr="008D2830">
                        <w:rPr>
                          <w:color w:val="4472C4" w:themeColor="accent1"/>
                          <w:sz w:val="20"/>
                          <w:szCs w:val="20"/>
                          <w:lang w:val="fr-FR"/>
                        </w:rPr>
                        <w:t>s</w:t>
                      </w:r>
                      <w:r w:rsidR="00D61736" w:rsidRPr="008D2830">
                        <w:rPr>
                          <w:color w:val="4472C4" w:themeColor="accent1"/>
                          <w:sz w:val="20"/>
                          <w:szCs w:val="20"/>
                          <w:lang w:val="fr-FR"/>
                        </w:rPr>
                        <w:t xml:space="preserve"> des validations passées ont été largement suivi</w:t>
                      </w:r>
                      <w:r w:rsidR="008D2830" w:rsidRPr="008D2830">
                        <w:rPr>
                          <w:color w:val="4472C4" w:themeColor="accent1"/>
                          <w:sz w:val="20"/>
                          <w:szCs w:val="20"/>
                          <w:lang w:val="fr-FR"/>
                        </w:rPr>
                        <w:t>es</w:t>
                      </w:r>
                      <w:r w:rsidR="00D61736" w:rsidRPr="008D2830">
                        <w:rPr>
                          <w:color w:val="4472C4" w:themeColor="accent1"/>
                          <w:sz w:val="20"/>
                          <w:szCs w:val="20"/>
                          <w:lang w:val="fr-FR"/>
                        </w:rPr>
                        <w:t xml:space="preserve"> et mise</w:t>
                      </w:r>
                      <w:r w:rsidR="008D2830" w:rsidRPr="008D2830">
                        <w:rPr>
                          <w:color w:val="4472C4" w:themeColor="accent1"/>
                          <w:sz w:val="20"/>
                          <w:szCs w:val="20"/>
                          <w:lang w:val="fr-FR"/>
                        </w:rPr>
                        <w:t>s</w:t>
                      </w:r>
                      <w:r w:rsidR="00D61736" w:rsidRPr="008D2830">
                        <w:rPr>
                          <w:color w:val="4472C4" w:themeColor="accent1"/>
                          <w:sz w:val="20"/>
                          <w:szCs w:val="20"/>
                          <w:lang w:val="fr-FR"/>
                        </w:rPr>
                        <w:t xml:space="preserve"> en œuvre au niveau des régies financières de l’Etat comme l’OTR, Impôt et douanes et également au niveau de l’administration des mines en particulier le D</w:t>
                      </w:r>
                      <w:r w:rsidR="008D2830" w:rsidRPr="008D2830">
                        <w:rPr>
                          <w:color w:val="4472C4" w:themeColor="accent1"/>
                          <w:sz w:val="20"/>
                          <w:szCs w:val="20"/>
                          <w:lang w:val="fr-FR"/>
                        </w:rPr>
                        <w:t xml:space="preserve">irection </w:t>
                      </w:r>
                      <w:r w:rsidR="00D61736" w:rsidRPr="008D2830">
                        <w:rPr>
                          <w:color w:val="4472C4" w:themeColor="accent1"/>
                          <w:sz w:val="20"/>
                          <w:szCs w:val="20"/>
                          <w:lang w:val="fr-FR"/>
                        </w:rPr>
                        <w:t>G</w:t>
                      </w:r>
                      <w:r w:rsidR="008D2830" w:rsidRPr="008D2830">
                        <w:rPr>
                          <w:color w:val="4472C4" w:themeColor="accent1"/>
                          <w:sz w:val="20"/>
                          <w:szCs w:val="20"/>
                          <w:lang w:val="fr-FR"/>
                        </w:rPr>
                        <w:t xml:space="preserve">énérale des </w:t>
                      </w:r>
                      <w:r w:rsidR="00D61736" w:rsidRPr="008D2830">
                        <w:rPr>
                          <w:color w:val="4472C4" w:themeColor="accent1"/>
                          <w:sz w:val="20"/>
                          <w:szCs w:val="20"/>
                          <w:lang w:val="fr-FR"/>
                        </w:rPr>
                        <w:t>M</w:t>
                      </w:r>
                      <w:r w:rsidR="008D2830" w:rsidRPr="008D2830">
                        <w:rPr>
                          <w:color w:val="4472C4" w:themeColor="accent1"/>
                          <w:sz w:val="20"/>
                          <w:szCs w:val="20"/>
                          <w:lang w:val="fr-FR"/>
                        </w:rPr>
                        <w:t xml:space="preserve">ines et de la </w:t>
                      </w:r>
                      <w:r w:rsidR="00D61736" w:rsidRPr="008D2830">
                        <w:rPr>
                          <w:color w:val="4472C4" w:themeColor="accent1"/>
                          <w:sz w:val="20"/>
                          <w:szCs w:val="20"/>
                          <w:lang w:val="fr-FR"/>
                        </w:rPr>
                        <w:t>G</w:t>
                      </w:r>
                      <w:r w:rsidR="008D2830" w:rsidRPr="008D2830">
                        <w:rPr>
                          <w:color w:val="4472C4" w:themeColor="accent1"/>
                          <w:sz w:val="20"/>
                          <w:szCs w:val="20"/>
                          <w:lang w:val="fr-FR"/>
                        </w:rPr>
                        <w:t>éologie</w:t>
                      </w:r>
                      <w:r w:rsidR="00D61736" w:rsidRPr="008D2830">
                        <w:rPr>
                          <w:color w:val="4472C4" w:themeColor="accent1"/>
                          <w:sz w:val="20"/>
                          <w:szCs w:val="20"/>
                          <w:lang w:val="fr-FR"/>
                        </w:rPr>
                        <w:t>. Des changement</w:t>
                      </w:r>
                      <w:r w:rsidR="008D2830" w:rsidRPr="008D2830">
                        <w:rPr>
                          <w:color w:val="4472C4" w:themeColor="accent1"/>
                          <w:sz w:val="20"/>
                          <w:szCs w:val="20"/>
                          <w:lang w:val="fr-FR"/>
                        </w:rPr>
                        <w:t>s</w:t>
                      </w:r>
                      <w:r w:rsidR="00D61736" w:rsidRPr="008D2830">
                        <w:rPr>
                          <w:color w:val="4472C4" w:themeColor="accent1"/>
                          <w:sz w:val="20"/>
                          <w:szCs w:val="20"/>
                          <w:lang w:val="fr-FR"/>
                        </w:rPr>
                        <w:t xml:space="preserve"> ont été effectué aussi dans d’autres agences comme l’</w:t>
                      </w:r>
                      <w:r w:rsidR="008D2830" w:rsidRPr="008D2830">
                        <w:rPr>
                          <w:color w:val="4472C4" w:themeColor="accent1"/>
                          <w:sz w:val="20"/>
                          <w:szCs w:val="20"/>
                          <w:lang w:val="fr-FR"/>
                        </w:rPr>
                        <w:t>A</w:t>
                      </w:r>
                      <w:r w:rsidR="00D61736" w:rsidRPr="008D2830">
                        <w:rPr>
                          <w:color w:val="4472C4" w:themeColor="accent1"/>
                          <w:sz w:val="20"/>
                          <w:szCs w:val="20"/>
                          <w:lang w:val="fr-FR"/>
                        </w:rPr>
                        <w:t>gence national</w:t>
                      </w:r>
                      <w:r w:rsidR="008D2830" w:rsidRPr="008D2830">
                        <w:rPr>
                          <w:color w:val="4472C4" w:themeColor="accent1"/>
                          <w:sz w:val="20"/>
                          <w:szCs w:val="20"/>
                          <w:lang w:val="fr-FR"/>
                        </w:rPr>
                        <w:t>e</w:t>
                      </w:r>
                      <w:r w:rsidR="00D61736" w:rsidRPr="008D2830">
                        <w:rPr>
                          <w:color w:val="4472C4" w:themeColor="accent1"/>
                          <w:sz w:val="20"/>
                          <w:szCs w:val="20"/>
                          <w:lang w:val="fr-FR"/>
                        </w:rPr>
                        <w:t xml:space="preserve"> des gestion</w:t>
                      </w:r>
                      <w:r w:rsidR="008D2830" w:rsidRPr="008D2830">
                        <w:rPr>
                          <w:color w:val="4472C4" w:themeColor="accent1"/>
                          <w:sz w:val="20"/>
                          <w:szCs w:val="20"/>
                          <w:lang w:val="fr-FR"/>
                        </w:rPr>
                        <w:t>s</w:t>
                      </w:r>
                      <w:r w:rsidR="00D61736" w:rsidRPr="008D2830">
                        <w:rPr>
                          <w:color w:val="4472C4" w:themeColor="accent1"/>
                          <w:sz w:val="20"/>
                          <w:szCs w:val="20"/>
                          <w:lang w:val="fr-FR"/>
                        </w:rPr>
                        <w:t xml:space="preserve"> de l’environnement</w:t>
                      </w:r>
                      <w:r w:rsidR="008D2830" w:rsidRPr="008D2830">
                        <w:rPr>
                          <w:color w:val="4472C4" w:themeColor="accent1"/>
                          <w:sz w:val="20"/>
                          <w:szCs w:val="20"/>
                          <w:lang w:val="fr-FR"/>
                        </w:rPr>
                        <w:t>, la D</w:t>
                      </w:r>
                      <w:r w:rsidR="00D61736" w:rsidRPr="008D2830">
                        <w:rPr>
                          <w:color w:val="4472C4" w:themeColor="accent1"/>
                          <w:sz w:val="20"/>
                          <w:szCs w:val="20"/>
                          <w:lang w:val="fr-FR"/>
                        </w:rPr>
                        <w:t>irection générale de l’emplo</w:t>
                      </w:r>
                      <w:r w:rsidR="008D2830" w:rsidRPr="008D2830">
                        <w:rPr>
                          <w:color w:val="4472C4" w:themeColor="accent1"/>
                          <w:sz w:val="20"/>
                          <w:szCs w:val="20"/>
                          <w:lang w:val="fr-FR"/>
                        </w:rPr>
                        <w:t>i, la C</w:t>
                      </w:r>
                      <w:r w:rsidR="00D61736" w:rsidRPr="008D2830">
                        <w:rPr>
                          <w:color w:val="4472C4" w:themeColor="accent1"/>
                          <w:sz w:val="20"/>
                          <w:szCs w:val="20"/>
                          <w:lang w:val="fr-FR"/>
                        </w:rPr>
                        <w:t>aisse nationale de sécurité sociale. Les recommandations qui ne sont pas encore suivi sont mineurs car sont en cours de réalisation.</w:t>
                      </w:r>
                    </w:p>
                  </w:txbxContent>
                </v:textbox>
                <w10:wrap type="square"/>
              </v:shape>
            </w:pict>
          </mc:Fallback>
        </mc:AlternateContent>
      </w:r>
      <w:r w:rsidR="00A43D47" w:rsidRPr="00A57858">
        <w:rPr>
          <w:lang w:val="fr-FR"/>
        </w:rPr>
        <w:t>Recommandations de la mise en œuvre de l'ITIE (Exigence 7.3)</w:t>
      </w:r>
    </w:p>
    <w:p w14:paraId="10381EF2" w14:textId="45866A09" w:rsidR="0088602D" w:rsidRPr="000267FF" w:rsidRDefault="00CA6CF4" w:rsidP="0021401C">
      <w:pPr>
        <w:rPr>
          <w:lang w:val="fr-FR"/>
        </w:rPr>
      </w:pPr>
      <w:r w:rsidRPr="000267FF">
        <w:rPr>
          <w:noProof/>
          <w:lang w:val="en-US"/>
        </w:rPr>
        <mc:AlternateContent>
          <mc:Choice Requires="wps">
            <w:drawing>
              <wp:anchor distT="45720" distB="45720" distL="114300" distR="114300" simplePos="0" relativeHeight="251662336" behindDoc="0" locked="0" layoutInCell="1" allowOverlap="1" wp14:anchorId="5E034B28" wp14:editId="3A94A4D5">
                <wp:simplePos x="0" y="0"/>
                <wp:positionH relativeFrom="margin">
                  <wp:align>left</wp:align>
                </wp:positionH>
                <wp:positionV relativeFrom="paragraph">
                  <wp:posOffset>2540</wp:posOffset>
                </wp:positionV>
                <wp:extent cx="2638425" cy="2522220"/>
                <wp:effectExtent l="0" t="0" r="28575" b="1143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2522220"/>
                        </a:xfrm>
                        <a:prstGeom prst="rect">
                          <a:avLst/>
                        </a:prstGeom>
                        <a:solidFill>
                          <a:srgbClr val="FFFFFF"/>
                        </a:solidFill>
                        <a:ln w="9525">
                          <a:solidFill>
                            <a:srgbClr val="000000"/>
                          </a:solidFill>
                          <a:miter lim="800000"/>
                          <a:headEnd/>
                          <a:tailEnd/>
                        </a:ln>
                      </wps:spPr>
                      <wps:txbx>
                        <w:txbxContent>
                          <w:p w14:paraId="3A6DF1F2" w14:textId="400032CF" w:rsidR="00BE7E1F" w:rsidRPr="00164213" w:rsidRDefault="00BE7E1F" w:rsidP="0088602D">
                            <w:pPr>
                              <w:rPr>
                                <w:color w:val="4472C4" w:themeColor="accent1"/>
                                <w:spacing w:val="3"/>
                                <w:sz w:val="24"/>
                                <w:szCs w:val="24"/>
                                <w:shd w:val="clear" w:color="auto" w:fill="F6F6F6"/>
                                <w:lang w:val="fr-FR"/>
                              </w:rPr>
                            </w:pPr>
                            <w:r w:rsidRPr="001D1EF3">
                              <w:rPr>
                                <w:color w:val="4472C4" w:themeColor="accent1"/>
                                <w:spacing w:val="3"/>
                                <w:sz w:val="24"/>
                                <w:szCs w:val="24"/>
                                <w:shd w:val="clear" w:color="auto" w:fill="F6F6F6"/>
                                <w:lang w:val="fr-FR"/>
                              </w:rPr>
                              <w:t>L'objectif de cette</w:t>
                            </w:r>
                            <w:r>
                              <w:rPr>
                                <w:color w:val="4472C4" w:themeColor="accent1"/>
                                <w:spacing w:val="3"/>
                                <w:sz w:val="24"/>
                                <w:szCs w:val="24"/>
                                <w:shd w:val="clear" w:color="auto" w:fill="F6F6F6"/>
                                <w:lang w:val="fr-FR"/>
                              </w:rPr>
                              <w:t xml:space="preserve"> </w:t>
                            </w:r>
                            <w:hyperlink r:id="rId61" w:history="1">
                              <w:r w:rsidRPr="001D1EF3">
                                <w:rPr>
                                  <w:rStyle w:val="Lienhypertexte"/>
                                  <w:spacing w:val="3"/>
                                  <w:sz w:val="24"/>
                                  <w:szCs w:val="24"/>
                                  <w:shd w:val="clear" w:color="auto" w:fill="F6F6F6"/>
                                  <w:lang w:val="fr-FR"/>
                                </w:rPr>
                                <w:t>exigence</w:t>
                              </w:r>
                            </w:hyperlink>
                            <w:r w:rsidRPr="001D1EF3">
                              <w:rPr>
                                <w:color w:val="4472C4" w:themeColor="accent1"/>
                                <w:spacing w:val="3"/>
                                <w:sz w:val="24"/>
                                <w:szCs w:val="24"/>
                                <w:shd w:val="clear" w:color="auto" w:fill="F6F6F6"/>
                                <w:lang w:val="fr-FR"/>
                              </w:rPr>
                              <w:t xml:space="preserve"> est d’assurer que la mise en œuvre de l'ITIE est un processus d'apprentissage continu qui contribue à l'élaboration des politiques, sur la base de </w:t>
                            </w:r>
                            <w:r w:rsidRPr="00164213">
                              <w:rPr>
                                <w:color w:val="4472C4" w:themeColor="accent1"/>
                                <w:spacing w:val="3"/>
                                <w:sz w:val="24"/>
                                <w:szCs w:val="24"/>
                                <w:shd w:val="clear" w:color="auto" w:fill="F6F6F6"/>
                                <w:lang w:val="fr-FR"/>
                              </w:rPr>
                              <w:t>l'examen régulier par le Groupe multipartite des résultats et des recommandations du processus ITIE et de la mise en œuvre des recommandations qu'il juge prioritaires</w:t>
                            </w:r>
                            <w:r w:rsidRPr="001D1EF3">
                              <w:rPr>
                                <w:color w:val="4472C4" w:themeColor="accent1"/>
                                <w:spacing w:val="3"/>
                                <w:sz w:val="24"/>
                                <w:szCs w:val="24"/>
                                <w:shd w:val="clear" w:color="auto" w:fill="F6F6F6"/>
                                <w:lang w:val="fr-FR"/>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034B28" id="_x0000_s1029" type="#_x0000_t202" style="position:absolute;margin-left:0;margin-top:.2pt;width:207.75pt;height:198.6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">
                <v:textbox>
                  <w:txbxContent>
                    <w:p w14:paraId="3A6DF1F2" w14:textId="400032CF" w:rsidR="00BE7E1F" w:rsidRPr="00164213" w:rsidRDefault="00BE7E1F" w:rsidP="0088602D">
                      <w:pPr>
                        <w:rPr>
                          <w:color w:val="4472C4" w:themeColor="accent1"/>
                          <w:spacing w:val="3"/>
                          <w:sz w:val="24"/>
                          <w:szCs w:val="24"/>
                          <w:shd w:val="clear" w:color="auto" w:fill="F6F6F6"/>
                          <w:lang w:val="fr-FR"/>
                        </w:rPr>
                      </w:pPr>
                      <w:r w:rsidRPr="001D1EF3">
                        <w:rPr>
                          <w:color w:val="4472C4" w:themeColor="accent1"/>
                          <w:spacing w:val="3"/>
                          <w:sz w:val="24"/>
                          <w:szCs w:val="24"/>
                          <w:shd w:val="clear" w:color="auto" w:fill="F6F6F6"/>
                          <w:lang w:val="fr-FR"/>
                        </w:rPr>
                        <w:t>L'objectif de cette</w:t>
                      </w:r>
                      <w:r>
                        <w:rPr>
                          <w:color w:val="4472C4" w:themeColor="accent1"/>
                          <w:spacing w:val="3"/>
                          <w:sz w:val="24"/>
                          <w:szCs w:val="24"/>
                          <w:shd w:val="clear" w:color="auto" w:fill="F6F6F6"/>
                          <w:lang w:val="fr-FR"/>
                        </w:rPr>
                        <w:t xml:space="preserve"> </w:t>
                      </w:r>
                      <w:hyperlink r:id="rId62" w:history="1">
                        <w:r w:rsidRPr="001D1EF3">
                          <w:rPr>
                            <w:rStyle w:val="Lienhypertexte"/>
                            <w:spacing w:val="3"/>
                            <w:sz w:val="24"/>
                            <w:szCs w:val="24"/>
                            <w:shd w:val="clear" w:color="auto" w:fill="F6F6F6"/>
                            <w:lang w:val="fr-FR"/>
                          </w:rPr>
                          <w:t>exigence</w:t>
                        </w:r>
                      </w:hyperlink>
                      <w:r w:rsidRPr="001D1EF3">
                        <w:rPr>
                          <w:color w:val="4472C4" w:themeColor="accent1"/>
                          <w:spacing w:val="3"/>
                          <w:sz w:val="24"/>
                          <w:szCs w:val="24"/>
                          <w:shd w:val="clear" w:color="auto" w:fill="F6F6F6"/>
                          <w:lang w:val="fr-FR"/>
                        </w:rPr>
                        <w:t xml:space="preserve"> est d’assurer que la mise en œuvre de l'ITIE est un processus d'apprentissage continu qui contribue à l'élaboration des politiques, sur la base de </w:t>
                      </w:r>
                      <w:r w:rsidRPr="00164213">
                        <w:rPr>
                          <w:color w:val="4472C4" w:themeColor="accent1"/>
                          <w:spacing w:val="3"/>
                          <w:sz w:val="24"/>
                          <w:szCs w:val="24"/>
                          <w:shd w:val="clear" w:color="auto" w:fill="F6F6F6"/>
                          <w:lang w:val="fr-FR"/>
                        </w:rPr>
                        <w:t>l'examen régulier par le Groupe multipartite des résultats et des recommandations du processus ITIE et de la mise en œuvre des recommandations qu'il juge prioritaires</w:t>
                      </w:r>
                      <w:r w:rsidRPr="001D1EF3">
                        <w:rPr>
                          <w:color w:val="4472C4" w:themeColor="accent1"/>
                          <w:spacing w:val="3"/>
                          <w:sz w:val="24"/>
                          <w:szCs w:val="24"/>
                          <w:shd w:val="clear" w:color="auto" w:fill="F6F6F6"/>
                          <w:lang w:val="fr-FR"/>
                        </w:rPr>
                        <w:t>.</w:t>
                      </w:r>
                    </w:p>
                  </w:txbxContent>
                </v:textbox>
                <w10:wrap type="square" anchorx="margin"/>
              </v:shape>
            </w:pict>
          </mc:Fallback>
        </mc:AlternateContent>
      </w:r>
    </w:p>
    <w:p w14:paraId="4E7CE336" w14:textId="4A3AD810" w:rsidR="0088602D" w:rsidRPr="000267FF" w:rsidRDefault="0088602D" w:rsidP="0021401C">
      <w:pPr>
        <w:rPr>
          <w:lang w:val="fr-FR"/>
        </w:rPr>
      </w:pPr>
    </w:p>
    <w:p w14:paraId="41529D94" w14:textId="1F924710" w:rsidR="0088602D" w:rsidRPr="000267FF" w:rsidRDefault="0088602D" w:rsidP="0021401C">
      <w:pPr>
        <w:rPr>
          <w:lang w:val="fr-FR"/>
        </w:rPr>
      </w:pPr>
    </w:p>
    <w:p w14:paraId="124F5745" w14:textId="44FA3908" w:rsidR="0088602D" w:rsidRPr="000267FF" w:rsidRDefault="0088602D" w:rsidP="0021401C">
      <w:pPr>
        <w:rPr>
          <w:lang w:val="fr-FR"/>
        </w:rPr>
      </w:pPr>
    </w:p>
    <w:p w14:paraId="3E458BD8" w14:textId="77777777" w:rsidR="0088602D" w:rsidRPr="000267FF" w:rsidRDefault="0088602D" w:rsidP="0021401C">
      <w:pPr>
        <w:rPr>
          <w:lang w:val="fr-FR"/>
        </w:rPr>
      </w:pPr>
    </w:p>
    <w:p w14:paraId="1E3663EB" w14:textId="7B4978EA" w:rsidR="0021401C" w:rsidRPr="00FB4216" w:rsidRDefault="0021401C" w:rsidP="00A5051D">
      <w:pPr>
        <w:jc w:val="both"/>
        <w:rPr>
          <w:b/>
          <w:bCs/>
          <w:sz w:val="26"/>
          <w:szCs w:val="26"/>
          <w:lang w:val="fr-FR"/>
        </w:rPr>
      </w:pPr>
      <w:r w:rsidRPr="00FB4216">
        <w:rPr>
          <w:b/>
          <w:bCs/>
          <w:sz w:val="26"/>
          <w:szCs w:val="26"/>
          <w:lang w:val="fr-FR"/>
        </w:rPr>
        <w:t>5. Donnez un aperçu des réponses fournies par le groupe multipartite/ des progrès effectués relativement aux recommandations issues des déclarations et de la Validation ITIE ainsi que sur les lacunes en information, conformément à l’Exigence 7.3.</w:t>
      </w:r>
    </w:p>
    <w:p w14:paraId="27A3E093" w14:textId="2C9D172A" w:rsidR="0021401C" w:rsidRPr="00FB4216" w:rsidRDefault="0021401C" w:rsidP="00A5051D">
      <w:pPr>
        <w:jc w:val="both"/>
        <w:rPr>
          <w:sz w:val="24"/>
          <w:szCs w:val="24"/>
          <w:lang w:val="fr-FR"/>
        </w:rPr>
      </w:pPr>
      <w:r w:rsidRPr="00FB4216">
        <w:rPr>
          <w:sz w:val="24"/>
          <w:szCs w:val="24"/>
          <w:lang w:val="fr-FR"/>
        </w:rPr>
        <w:t>Le groupe multipartite est tenu d’établir une liste des recommandations et des activités qui ont été entreprises en vue de répondre à chacune d’entre elles, ainsi que le niveau d’avancement dans la mise en œuvre de chaque recommandation. Dans les cas où le gouvernement ou le groupe multipartite a décidé de ne pas mettre en œuvre une recommandation, il est demandé au groupe multipartite d’expliquer les raisons ayant motivé cette décision.</w:t>
      </w:r>
    </w:p>
    <w:p w14:paraId="54EB35B4" w14:textId="77777777" w:rsidR="0021401C" w:rsidRPr="000267FF" w:rsidRDefault="0021401C" w:rsidP="0021401C">
      <w:pPr>
        <w:rPr>
          <w:lang w:val="fr-FR"/>
        </w:rPr>
      </w:pPr>
    </w:p>
    <w:tbl>
      <w:tblPr>
        <w:tblW w:w="9639" w:type="dxa"/>
        <w:tblInd w:w="-284" w:type="dxa"/>
        <w:tblBorders>
          <w:insideH w:val="single" w:sz="4" w:space="0" w:color="auto"/>
          <w:insideV w:val="single" w:sz="4" w:space="0" w:color="auto"/>
        </w:tblBorders>
        <w:tblLook w:val="04A0" w:firstRow="1" w:lastRow="0" w:firstColumn="1" w:lastColumn="0" w:noHBand="0" w:noVBand="1"/>
      </w:tblPr>
      <w:tblGrid>
        <w:gridCol w:w="4068"/>
        <w:gridCol w:w="5571"/>
      </w:tblGrid>
      <w:tr w:rsidR="0021401C" w:rsidRPr="000267FF" w14:paraId="7BEFB295" w14:textId="77777777" w:rsidTr="006E349A">
        <w:trPr>
          <w:trHeight w:val="318"/>
        </w:trPr>
        <w:tc>
          <w:tcPr>
            <w:tcW w:w="4068" w:type="dxa"/>
            <w:tcBorders>
              <w:top w:val="single" w:sz="4" w:space="0" w:color="auto"/>
              <w:left w:val="single" w:sz="4" w:space="0" w:color="auto"/>
              <w:bottom w:val="single" w:sz="4" w:space="0" w:color="auto"/>
              <w:right w:val="single" w:sz="4" w:space="0" w:color="auto"/>
            </w:tcBorders>
            <w:hideMark/>
          </w:tcPr>
          <w:p w14:paraId="5E780D1C" w14:textId="00F40FA6" w:rsidR="0021401C" w:rsidRPr="000267FF" w:rsidRDefault="00A5051D">
            <w:pPr>
              <w:spacing w:after="0"/>
              <w:contextualSpacing/>
              <w:rPr>
                <w:rFonts w:cs="Times New Roman"/>
                <w:lang w:val="fr-FR"/>
              </w:rPr>
            </w:pPr>
            <w:r w:rsidRPr="000267FF">
              <w:rPr>
                <w:rFonts w:cs="Calibri"/>
                <w:b/>
                <w:lang w:val="fr-FR"/>
              </w:rPr>
              <w:t>Recommandation :</w:t>
            </w:r>
          </w:p>
        </w:tc>
        <w:tc>
          <w:tcPr>
            <w:tcW w:w="5571" w:type="dxa"/>
            <w:tcBorders>
              <w:top w:val="single" w:sz="4" w:space="0" w:color="auto"/>
              <w:left w:val="single" w:sz="4" w:space="0" w:color="auto"/>
              <w:bottom w:val="single" w:sz="4" w:space="0" w:color="auto"/>
              <w:right w:val="single" w:sz="4" w:space="0" w:color="auto"/>
            </w:tcBorders>
            <w:hideMark/>
          </w:tcPr>
          <w:p w14:paraId="3E9BD964" w14:textId="7E43A0F5" w:rsidR="0021401C" w:rsidRPr="000267FF" w:rsidRDefault="0021401C">
            <w:pPr>
              <w:spacing w:after="0"/>
              <w:contextualSpacing/>
              <w:rPr>
                <w:lang w:val="fr-FR"/>
              </w:rPr>
            </w:pPr>
            <w:r w:rsidRPr="000267FF">
              <w:rPr>
                <w:rFonts w:cs="Calibri"/>
                <w:b/>
                <w:lang w:val="fr-FR"/>
              </w:rPr>
              <w:t>Statut/</w:t>
            </w:r>
            <w:r w:rsidR="00A5051D" w:rsidRPr="000267FF">
              <w:rPr>
                <w:rFonts w:cs="Calibri"/>
                <w:b/>
                <w:lang w:val="fr-FR"/>
              </w:rPr>
              <w:t>progrès :</w:t>
            </w:r>
          </w:p>
        </w:tc>
      </w:tr>
      <w:tr w:rsidR="0021401C" w:rsidRPr="00BE7E1F" w14:paraId="5E8C0F62" w14:textId="77777777" w:rsidTr="006E349A">
        <w:trPr>
          <w:trHeight w:val="318"/>
        </w:trPr>
        <w:tc>
          <w:tcPr>
            <w:tcW w:w="4068" w:type="dxa"/>
            <w:tcBorders>
              <w:top w:val="single" w:sz="4" w:space="0" w:color="auto"/>
              <w:left w:val="single" w:sz="4" w:space="0" w:color="auto"/>
              <w:bottom w:val="single" w:sz="4" w:space="0" w:color="auto"/>
              <w:right w:val="single" w:sz="4" w:space="0" w:color="auto"/>
            </w:tcBorders>
          </w:tcPr>
          <w:p w14:paraId="35A2F57E" w14:textId="657E5E3C" w:rsidR="0021401C" w:rsidRPr="000267FF" w:rsidRDefault="0021401C">
            <w:pPr>
              <w:spacing w:after="0"/>
              <w:contextualSpacing/>
              <w:rPr>
                <w:rFonts w:cs="Calibri"/>
                <w:szCs w:val="23"/>
                <w:lang w:val="fr-FR"/>
              </w:rPr>
            </w:pPr>
          </w:p>
        </w:tc>
        <w:tc>
          <w:tcPr>
            <w:tcW w:w="5571" w:type="dxa"/>
            <w:tcBorders>
              <w:top w:val="single" w:sz="4" w:space="0" w:color="auto"/>
              <w:left w:val="single" w:sz="4" w:space="0" w:color="auto"/>
              <w:bottom w:val="single" w:sz="4" w:space="0" w:color="auto"/>
              <w:right w:val="single" w:sz="4" w:space="0" w:color="auto"/>
            </w:tcBorders>
            <w:hideMark/>
          </w:tcPr>
          <w:p w14:paraId="47B0A3E3" w14:textId="77777777" w:rsidR="0021401C" w:rsidRPr="000267FF" w:rsidRDefault="0021401C" w:rsidP="004746C5">
            <w:pPr>
              <w:spacing w:after="0"/>
              <w:contextualSpacing/>
              <w:jc w:val="both"/>
              <w:rPr>
                <w:rFonts w:cs="Calibri"/>
                <w:i/>
                <w:iCs/>
                <w:szCs w:val="23"/>
                <w:lang w:val="fr-FR"/>
              </w:rPr>
            </w:pPr>
            <w:r w:rsidRPr="000267FF">
              <w:rPr>
                <w:rFonts w:cs="Calibri"/>
                <w:i/>
                <w:iCs/>
                <w:szCs w:val="23"/>
                <w:lang w:val="fr-FR"/>
              </w:rPr>
              <w:t xml:space="preserve">[La recommandation est-elle traitée totalement </w:t>
            </w:r>
            <w:proofErr w:type="gramStart"/>
            <w:r w:rsidRPr="000267FF">
              <w:rPr>
                <w:rFonts w:cs="Calibri"/>
                <w:i/>
                <w:iCs/>
                <w:szCs w:val="23"/>
                <w:lang w:val="fr-FR"/>
              </w:rPr>
              <w:t>ou</w:t>
            </w:r>
            <w:proofErr w:type="gramEnd"/>
            <w:r w:rsidRPr="000267FF">
              <w:rPr>
                <w:rFonts w:cs="Calibri"/>
                <w:i/>
                <w:iCs/>
                <w:szCs w:val="23"/>
                <w:lang w:val="fr-FR"/>
              </w:rPr>
              <w:t xml:space="preserve"> en partie ? Comment le GMP opère-t-il le suivi de la recommandation ? Le groupe multipartite </w:t>
            </w:r>
            <w:proofErr w:type="spellStart"/>
            <w:r w:rsidRPr="000267FF">
              <w:rPr>
                <w:rFonts w:cs="Calibri"/>
                <w:i/>
                <w:iCs/>
                <w:szCs w:val="23"/>
                <w:lang w:val="fr-FR"/>
              </w:rPr>
              <w:t>a-t-il</w:t>
            </w:r>
            <w:proofErr w:type="spellEnd"/>
            <w:r w:rsidRPr="000267FF">
              <w:rPr>
                <w:rFonts w:cs="Calibri"/>
                <w:i/>
                <w:iCs/>
                <w:szCs w:val="23"/>
                <w:lang w:val="fr-FR"/>
              </w:rPr>
              <w:t xml:space="preserve"> identifié une agence ou une partie responsable du suivi de la recommandation ? Si le GMP a décidé de ne pas mettre </w:t>
            </w:r>
            <w:r w:rsidRPr="000267FF">
              <w:rPr>
                <w:rFonts w:cs="Calibri"/>
                <w:i/>
                <w:iCs/>
                <w:szCs w:val="23"/>
                <w:lang w:val="fr-FR"/>
              </w:rPr>
              <w:lastRenderedPageBreak/>
              <w:t>en œuvre la recommandation, merci de motiver la décision.]</w:t>
            </w:r>
          </w:p>
        </w:tc>
      </w:tr>
      <w:tr w:rsidR="00D52BE4" w:rsidRPr="00BE7E1F" w14:paraId="524BD61B" w14:textId="77777777" w:rsidTr="006E349A">
        <w:trPr>
          <w:trHeight w:val="318"/>
        </w:trPr>
        <w:tc>
          <w:tcPr>
            <w:tcW w:w="4068" w:type="dxa"/>
            <w:tcBorders>
              <w:top w:val="single" w:sz="4" w:space="0" w:color="auto"/>
              <w:left w:val="single" w:sz="4" w:space="0" w:color="auto"/>
              <w:bottom w:val="single" w:sz="4" w:space="0" w:color="auto"/>
              <w:right w:val="single" w:sz="4" w:space="0" w:color="auto"/>
            </w:tcBorders>
          </w:tcPr>
          <w:p w14:paraId="15F83F3C" w14:textId="2E08F566" w:rsidR="00D52BE4" w:rsidRPr="00B23D91" w:rsidRDefault="00D52BE4" w:rsidP="004746C5">
            <w:pPr>
              <w:spacing w:after="0" w:line="240" w:lineRule="auto"/>
              <w:jc w:val="both"/>
              <w:rPr>
                <w:rFonts w:asciiTheme="minorHAnsi" w:eastAsia="Trebuchet MS" w:hAnsiTheme="minorHAnsi" w:cstheme="minorHAnsi"/>
                <w:sz w:val="24"/>
                <w:szCs w:val="24"/>
                <w:lang w:val="fr-FR"/>
              </w:rPr>
            </w:pPr>
            <w:r w:rsidRPr="00B23D91">
              <w:rPr>
                <w:rFonts w:asciiTheme="minorHAnsi" w:eastAsia="Trebuchet MS" w:hAnsiTheme="minorHAnsi" w:cstheme="minorHAnsi"/>
                <w:sz w:val="24"/>
                <w:szCs w:val="24"/>
                <w:lang w:val="fr-FR"/>
              </w:rPr>
              <w:lastRenderedPageBreak/>
              <w:t>Déclaration des données financières par projet</w:t>
            </w:r>
            <w:r w:rsidR="00A5051D" w:rsidRPr="00B23D91">
              <w:rPr>
                <w:rFonts w:asciiTheme="minorHAnsi" w:eastAsia="Trebuchet MS" w:hAnsiTheme="minorHAnsi" w:cstheme="minorHAnsi"/>
                <w:sz w:val="24"/>
                <w:szCs w:val="24"/>
                <w:lang w:val="fr-FR"/>
              </w:rPr>
              <w:t>.</w:t>
            </w:r>
          </w:p>
          <w:p w14:paraId="3E370D3A" w14:textId="6F9E988A" w:rsidR="00D52BE4" w:rsidRPr="00B23D91" w:rsidRDefault="00D52BE4" w:rsidP="004746C5">
            <w:pPr>
              <w:spacing w:after="0" w:line="240" w:lineRule="auto"/>
              <w:contextualSpacing/>
              <w:jc w:val="both"/>
              <w:rPr>
                <w:rFonts w:asciiTheme="minorHAnsi" w:hAnsiTheme="minorHAnsi" w:cstheme="minorHAnsi"/>
                <w:sz w:val="24"/>
                <w:szCs w:val="24"/>
                <w:lang w:val="fr-FR"/>
              </w:rPr>
            </w:pPr>
            <w:r w:rsidRPr="00B23D91">
              <w:rPr>
                <w:rFonts w:asciiTheme="minorHAnsi" w:eastAsia="Trebuchet MS" w:hAnsiTheme="minorHAnsi" w:cstheme="minorHAnsi"/>
                <w:sz w:val="24"/>
                <w:szCs w:val="24"/>
                <w:lang w:val="fr-FR"/>
              </w:rPr>
              <w:t>Il a été recommandé au CP-ITIE d’effectuer une étude de faisabilité technique et mettre en place un mécanisme efficace pour la collecte des données financières par projet dans le contexte togolais. Le Comité de Pilotage est aussi invité à sensibiliser toutes les parties prenantes pour le remplissage des données par projet dans les formulaires de déclaration.</w:t>
            </w:r>
          </w:p>
        </w:tc>
        <w:tc>
          <w:tcPr>
            <w:tcW w:w="5571" w:type="dxa"/>
            <w:tcBorders>
              <w:top w:val="single" w:sz="4" w:space="0" w:color="auto"/>
              <w:left w:val="single" w:sz="4" w:space="0" w:color="auto"/>
              <w:bottom w:val="single" w:sz="4" w:space="0" w:color="auto"/>
              <w:right w:val="single" w:sz="4" w:space="0" w:color="auto"/>
            </w:tcBorders>
          </w:tcPr>
          <w:p w14:paraId="324EEBBB" w14:textId="77777777" w:rsidR="00D52BE4" w:rsidRPr="00B23D91" w:rsidRDefault="00D52BE4" w:rsidP="004746C5">
            <w:pPr>
              <w:spacing w:after="0" w:line="240" w:lineRule="auto"/>
              <w:jc w:val="both"/>
              <w:rPr>
                <w:rFonts w:asciiTheme="minorHAnsi" w:eastAsia="Trebuchet MS" w:hAnsiTheme="minorHAnsi" w:cstheme="minorHAnsi"/>
                <w:sz w:val="24"/>
                <w:szCs w:val="24"/>
                <w:lang w:val="fr-FR"/>
              </w:rPr>
            </w:pPr>
            <w:r w:rsidRPr="00B23D91">
              <w:rPr>
                <w:rFonts w:asciiTheme="minorHAnsi" w:eastAsia="Trebuchet MS" w:hAnsiTheme="minorHAnsi" w:cstheme="minorHAnsi"/>
                <w:sz w:val="24"/>
                <w:szCs w:val="24"/>
                <w:lang w:val="fr-FR"/>
              </w:rPr>
              <w:t>Recommandation non mise en œuvre :</w:t>
            </w:r>
          </w:p>
          <w:p w14:paraId="68F72226" w14:textId="77777777" w:rsidR="00D52BE4" w:rsidRDefault="00D52BE4" w:rsidP="004746C5">
            <w:pPr>
              <w:spacing w:after="0" w:line="240" w:lineRule="auto"/>
              <w:contextualSpacing/>
              <w:jc w:val="both"/>
              <w:rPr>
                <w:rFonts w:asciiTheme="minorHAnsi" w:eastAsia="Trebuchet MS" w:hAnsiTheme="minorHAnsi" w:cstheme="minorHAnsi"/>
                <w:sz w:val="24"/>
                <w:szCs w:val="24"/>
                <w:lang w:val="fr-FR"/>
              </w:rPr>
            </w:pPr>
            <w:r w:rsidRPr="00B23D91">
              <w:rPr>
                <w:rFonts w:asciiTheme="minorHAnsi" w:eastAsia="Trebuchet MS" w:hAnsiTheme="minorHAnsi" w:cstheme="minorHAnsi"/>
                <w:sz w:val="24"/>
                <w:szCs w:val="24"/>
                <w:lang w:val="fr-FR"/>
              </w:rPr>
              <w:t>La revue des déclarations de toutes les entités déclarantes nous a permis de relever l’absence de déclaration des données financières par projet.</w:t>
            </w:r>
          </w:p>
          <w:p w14:paraId="6F84E724" w14:textId="77777777" w:rsidR="00194D67" w:rsidRDefault="00194D67" w:rsidP="004746C5">
            <w:pPr>
              <w:spacing w:after="0" w:line="240" w:lineRule="auto"/>
              <w:contextualSpacing/>
              <w:jc w:val="both"/>
              <w:rPr>
                <w:rFonts w:asciiTheme="minorHAnsi" w:eastAsia="Trebuchet MS" w:hAnsiTheme="minorHAnsi" w:cstheme="minorHAnsi"/>
                <w:color w:val="00B050"/>
                <w:sz w:val="24"/>
                <w:szCs w:val="24"/>
                <w:lang w:val="fr-FR"/>
              </w:rPr>
            </w:pPr>
          </w:p>
          <w:p w14:paraId="61032FC0" w14:textId="717E1B73" w:rsidR="00194D67" w:rsidRPr="000267FF" w:rsidRDefault="00194D67" w:rsidP="004746C5">
            <w:pPr>
              <w:spacing w:after="0" w:line="240" w:lineRule="auto"/>
              <w:contextualSpacing/>
              <w:jc w:val="both"/>
              <w:rPr>
                <w:rFonts w:asciiTheme="minorHAnsi" w:hAnsiTheme="minorHAnsi" w:cstheme="minorHAnsi"/>
                <w:color w:val="00B050"/>
                <w:sz w:val="24"/>
                <w:szCs w:val="24"/>
                <w:lang w:val="fr-FR"/>
              </w:rPr>
            </w:pPr>
          </w:p>
        </w:tc>
      </w:tr>
      <w:tr w:rsidR="00D52BE4" w:rsidRPr="00BE7E1F" w14:paraId="76EF30A8" w14:textId="77777777" w:rsidTr="006E349A">
        <w:trPr>
          <w:trHeight w:val="318"/>
        </w:trPr>
        <w:tc>
          <w:tcPr>
            <w:tcW w:w="4068" w:type="dxa"/>
            <w:tcBorders>
              <w:top w:val="single" w:sz="4" w:space="0" w:color="auto"/>
              <w:left w:val="single" w:sz="4" w:space="0" w:color="auto"/>
              <w:bottom w:val="single" w:sz="4" w:space="0" w:color="auto"/>
              <w:right w:val="single" w:sz="4" w:space="0" w:color="auto"/>
            </w:tcBorders>
            <w:vAlign w:val="center"/>
          </w:tcPr>
          <w:p w14:paraId="12DC3D1C" w14:textId="7AA2A791" w:rsidR="00D52BE4" w:rsidRPr="00B23D91" w:rsidRDefault="00D52BE4" w:rsidP="004746C5">
            <w:pPr>
              <w:spacing w:after="0" w:line="240" w:lineRule="auto"/>
              <w:jc w:val="both"/>
              <w:rPr>
                <w:rFonts w:asciiTheme="minorHAnsi" w:eastAsia="Trebuchet MS" w:hAnsiTheme="minorHAnsi" w:cstheme="minorHAnsi"/>
                <w:sz w:val="24"/>
                <w:szCs w:val="24"/>
                <w:lang w:val="fr-FR"/>
              </w:rPr>
            </w:pPr>
            <w:r w:rsidRPr="00B23D91">
              <w:rPr>
                <w:rFonts w:asciiTheme="minorHAnsi" w:eastAsia="Trebuchet MS" w:hAnsiTheme="minorHAnsi" w:cstheme="minorHAnsi"/>
                <w:sz w:val="24"/>
                <w:szCs w:val="24"/>
                <w:lang w:val="fr-FR"/>
              </w:rPr>
              <w:t>Absence de publication du rapport d’avancement</w:t>
            </w:r>
            <w:r w:rsidR="00B23D91" w:rsidRPr="00B23D91">
              <w:rPr>
                <w:rFonts w:asciiTheme="minorHAnsi" w:eastAsia="Trebuchet MS" w:hAnsiTheme="minorHAnsi" w:cstheme="minorHAnsi"/>
                <w:sz w:val="24"/>
                <w:szCs w:val="24"/>
                <w:lang w:val="fr-FR"/>
              </w:rPr>
              <w:t>.</w:t>
            </w:r>
            <w:r w:rsidRPr="00B23D91">
              <w:rPr>
                <w:rFonts w:asciiTheme="minorHAnsi" w:eastAsia="Trebuchet MS" w:hAnsiTheme="minorHAnsi" w:cstheme="minorHAnsi"/>
                <w:sz w:val="24"/>
                <w:szCs w:val="24"/>
                <w:lang w:val="fr-FR"/>
              </w:rPr>
              <w:t xml:space="preserve"> </w:t>
            </w:r>
          </w:p>
          <w:p w14:paraId="26211073" w14:textId="77777777" w:rsidR="00D52BE4" w:rsidRPr="00B23D91" w:rsidRDefault="00D52BE4" w:rsidP="004746C5">
            <w:pPr>
              <w:spacing w:after="0" w:line="240" w:lineRule="auto"/>
              <w:jc w:val="both"/>
              <w:rPr>
                <w:rFonts w:asciiTheme="minorHAnsi" w:eastAsia="Trebuchet MS" w:hAnsiTheme="minorHAnsi" w:cstheme="minorHAnsi"/>
                <w:sz w:val="24"/>
                <w:szCs w:val="24"/>
                <w:lang w:val="fr-FR"/>
              </w:rPr>
            </w:pPr>
            <w:r w:rsidRPr="00B23D91">
              <w:rPr>
                <w:rFonts w:asciiTheme="minorHAnsi" w:eastAsia="Trebuchet MS" w:hAnsiTheme="minorHAnsi" w:cstheme="minorHAnsi"/>
                <w:sz w:val="24"/>
                <w:szCs w:val="24"/>
                <w:lang w:val="fr-FR"/>
              </w:rPr>
              <w:t>Il a été recommandé au CP-ITIE d’inviter les parties prenantes de préparer et publier le rapport d’avancement pour l’année de 2018, afin d’évaluer l’impact de l’ITIE au cours de cette année. Ce rapport annuel devrait contenir :</w:t>
            </w:r>
          </w:p>
          <w:p w14:paraId="5D80C4DF" w14:textId="1C40BD16" w:rsidR="00D52BE4" w:rsidRPr="00B23D91" w:rsidRDefault="00B23D91" w:rsidP="004746C5">
            <w:pPr>
              <w:numPr>
                <w:ilvl w:val="0"/>
                <w:numId w:val="22"/>
              </w:numPr>
              <w:spacing w:after="0" w:line="240" w:lineRule="auto"/>
              <w:contextualSpacing/>
              <w:jc w:val="both"/>
              <w:rPr>
                <w:rFonts w:asciiTheme="minorHAnsi" w:eastAsia="Trebuchet MS" w:hAnsiTheme="minorHAnsi" w:cstheme="minorHAnsi"/>
                <w:sz w:val="24"/>
                <w:szCs w:val="24"/>
                <w:lang w:val="fr-FR"/>
              </w:rPr>
            </w:pPr>
            <w:r w:rsidRPr="00B23D91">
              <w:rPr>
                <w:rFonts w:asciiTheme="minorHAnsi" w:eastAsia="Trebuchet MS" w:hAnsiTheme="minorHAnsi" w:cstheme="minorHAnsi"/>
                <w:sz w:val="24"/>
                <w:szCs w:val="24"/>
                <w:lang w:val="fr-FR"/>
              </w:rPr>
              <w:t>Un</w:t>
            </w:r>
            <w:r w:rsidR="00D52BE4" w:rsidRPr="00B23D91">
              <w:rPr>
                <w:rFonts w:asciiTheme="minorHAnsi" w:eastAsia="Trebuchet MS" w:hAnsiTheme="minorHAnsi" w:cstheme="minorHAnsi"/>
                <w:sz w:val="24"/>
                <w:szCs w:val="24"/>
                <w:lang w:val="fr-FR"/>
              </w:rPr>
              <w:t xml:space="preserve"> résumé des activités entreprises dans le cadre de l’ITIE durant l’année écoulée et une description des résultats de ces activités ;</w:t>
            </w:r>
          </w:p>
          <w:p w14:paraId="300D8896" w14:textId="750789A0" w:rsidR="00D52BE4" w:rsidRPr="00B23D91" w:rsidRDefault="00B23D91" w:rsidP="004746C5">
            <w:pPr>
              <w:numPr>
                <w:ilvl w:val="0"/>
                <w:numId w:val="22"/>
              </w:numPr>
              <w:spacing w:after="0" w:line="240" w:lineRule="auto"/>
              <w:contextualSpacing/>
              <w:jc w:val="both"/>
              <w:rPr>
                <w:rFonts w:asciiTheme="minorHAnsi" w:eastAsia="Trebuchet MS" w:hAnsiTheme="minorHAnsi" w:cstheme="minorHAnsi"/>
                <w:sz w:val="24"/>
                <w:szCs w:val="24"/>
                <w:lang w:val="fr-FR"/>
              </w:rPr>
            </w:pPr>
            <w:r w:rsidRPr="00B23D91">
              <w:rPr>
                <w:rFonts w:asciiTheme="minorHAnsi" w:eastAsia="Trebuchet MS" w:hAnsiTheme="minorHAnsi" w:cstheme="minorHAnsi"/>
                <w:sz w:val="24"/>
                <w:szCs w:val="24"/>
                <w:lang w:val="fr-FR"/>
              </w:rPr>
              <w:t>Une</w:t>
            </w:r>
            <w:r w:rsidR="00D52BE4" w:rsidRPr="00B23D91">
              <w:rPr>
                <w:rFonts w:asciiTheme="minorHAnsi" w:eastAsia="Trebuchet MS" w:hAnsiTheme="minorHAnsi" w:cstheme="minorHAnsi"/>
                <w:sz w:val="24"/>
                <w:szCs w:val="24"/>
                <w:lang w:val="fr-FR"/>
              </w:rPr>
              <w:t xml:space="preserve"> évaluation des progrès réalisés pour chaque Exigence de l’ITIE et les mesures prises pour aller au-delà des Exigences. Sont ici visées toutes les actions entreprises pour traiter des questions que le groupe multipartite aura identifiées comme étant prioritaires pour la mise en œuvre de </w:t>
            </w:r>
            <w:r w:rsidRPr="00B23D91">
              <w:rPr>
                <w:rFonts w:asciiTheme="minorHAnsi" w:eastAsia="Trebuchet MS" w:hAnsiTheme="minorHAnsi" w:cstheme="minorHAnsi"/>
                <w:sz w:val="24"/>
                <w:szCs w:val="24"/>
                <w:lang w:val="fr-FR"/>
              </w:rPr>
              <w:t>l’ITIE ;</w:t>
            </w:r>
          </w:p>
          <w:p w14:paraId="123DB9B6" w14:textId="1B557210" w:rsidR="00D52BE4" w:rsidRPr="00B23D91" w:rsidRDefault="00B23D91" w:rsidP="004746C5">
            <w:pPr>
              <w:numPr>
                <w:ilvl w:val="0"/>
                <w:numId w:val="22"/>
              </w:numPr>
              <w:spacing w:after="0" w:line="240" w:lineRule="auto"/>
              <w:contextualSpacing/>
              <w:jc w:val="both"/>
              <w:rPr>
                <w:rFonts w:asciiTheme="minorHAnsi" w:eastAsia="Trebuchet MS" w:hAnsiTheme="minorHAnsi" w:cstheme="minorHAnsi"/>
                <w:sz w:val="24"/>
                <w:szCs w:val="24"/>
                <w:lang w:val="fr-FR"/>
              </w:rPr>
            </w:pPr>
            <w:r w:rsidRPr="00B23D91">
              <w:rPr>
                <w:rFonts w:asciiTheme="minorHAnsi" w:eastAsia="Trebuchet MS" w:hAnsiTheme="minorHAnsi" w:cstheme="minorHAnsi"/>
                <w:sz w:val="24"/>
                <w:szCs w:val="24"/>
                <w:lang w:val="fr-FR"/>
              </w:rPr>
              <w:t>Un</w:t>
            </w:r>
            <w:r w:rsidR="00D52BE4" w:rsidRPr="00B23D91">
              <w:rPr>
                <w:rFonts w:asciiTheme="minorHAnsi" w:eastAsia="Trebuchet MS" w:hAnsiTheme="minorHAnsi" w:cstheme="minorHAnsi"/>
                <w:sz w:val="24"/>
                <w:szCs w:val="24"/>
                <w:lang w:val="fr-FR"/>
              </w:rPr>
              <w:t xml:space="preserve"> aperçu des réponses du groupe multipartite aux recommandations issues du rapprochement des informations et de la Validation, </w:t>
            </w:r>
            <w:r w:rsidR="00D52BE4" w:rsidRPr="00B23D91">
              <w:rPr>
                <w:rFonts w:asciiTheme="minorHAnsi" w:eastAsia="Trebuchet MS" w:hAnsiTheme="minorHAnsi" w:cstheme="minorHAnsi"/>
                <w:sz w:val="24"/>
                <w:szCs w:val="24"/>
                <w:lang w:val="fr-FR"/>
              </w:rPr>
              <w:lastRenderedPageBreak/>
              <w:t>et des progrès accomplis, conformément à l’Exigence 7.3 ;</w:t>
            </w:r>
          </w:p>
          <w:p w14:paraId="42619F3A" w14:textId="3CACFEEC" w:rsidR="00D52BE4" w:rsidRPr="00B23D91" w:rsidRDefault="00B23D91" w:rsidP="004746C5">
            <w:pPr>
              <w:numPr>
                <w:ilvl w:val="0"/>
                <w:numId w:val="22"/>
              </w:numPr>
              <w:spacing w:after="0" w:line="240" w:lineRule="auto"/>
              <w:contextualSpacing/>
              <w:jc w:val="both"/>
              <w:rPr>
                <w:rFonts w:asciiTheme="minorHAnsi" w:eastAsia="Trebuchet MS" w:hAnsiTheme="minorHAnsi" w:cstheme="minorHAnsi"/>
                <w:sz w:val="24"/>
                <w:szCs w:val="24"/>
                <w:lang w:val="fr-FR"/>
              </w:rPr>
            </w:pPr>
            <w:r w:rsidRPr="00B23D91">
              <w:rPr>
                <w:rFonts w:asciiTheme="minorHAnsi" w:eastAsia="Trebuchet MS" w:hAnsiTheme="minorHAnsi" w:cstheme="minorHAnsi"/>
                <w:sz w:val="24"/>
                <w:szCs w:val="24"/>
                <w:lang w:val="fr-FR"/>
              </w:rPr>
              <w:t>Une</w:t>
            </w:r>
            <w:r w:rsidR="00D52BE4" w:rsidRPr="00B23D91">
              <w:rPr>
                <w:rFonts w:asciiTheme="minorHAnsi" w:eastAsia="Trebuchet MS" w:hAnsiTheme="minorHAnsi" w:cstheme="minorHAnsi"/>
                <w:sz w:val="24"/>
                <w:szCs w:val="24"/>
                <w:lang w:val="fr-FR"/>
              </w:rPr>
              <w:t xml:space="preserve"> évaluation des progrès accomplis dans la réalisation des objectifs définis dans le plan de travail du groupe multipartite ; et</w:t>
            </w:r>
            <w:r w:rsidRPr="00B23D91">
              <w:rPr>
                <w:rFonts w:asciiTheme="minorHAnsi" w:eastAsia="Trebuchet MS" w:hAnsiTheme="minorHAnsi" w:cstheme="minorHAnsi"/>
                <w:sz w:val="24"/>
                <w:szCs w:val="24"/>
                <w:lang w:val="fr-FR"/>
              </w:rPr>
              <w:t xml:space="preserve"> </w:t>
            </w:r>
            <w:r w:rsidR="00D52BE4" w:rsidRPr="00B23D91">
              <w:rPr>
                <w:rFonts w:asciiTheme="minorHAnsi" w:eastAsia="Trebuchet MS" w:hAnsiTheme="minorHAnsi" w:cstheme="minorHAnsi"/>
                <w:sz w:val="24"/>
                <w:szCs w:val="24"/>
                <w:lang w:val="fr-FR"/>
              </w:rPr>
              <w:t>un compte rendu explicite des efforts entrepris pour renforcer l’impact de la mise en œuvre de l’ITIE sur la gouvernance des ressources naturelles.</w:t>
            </w:r>
          </w:p>
        </w:tc>
        <w:tc>
          <w:tcPr>
            <w:tcW w:w="5571" w:type="dxa"/>
            <w:tcBorders>
              <w:top w:val="single" w:sz="4" w:space="0" w:color="auto"/>
              <w:left w:val="single" w:sz="4" w:space="0" w:color="auto"/>
              <w:bottom w:val="single" w:sz="4" w:space="0" w:color="auto"/>
              <w:right w:val="single" w:sz="4" w:space="0" w:color="auto"/>
            </w:tcBorders>
            <w:vAlign w:val="center"/>
          </w:tcPr>
          <w:p w14:paraId="2F245A2A" w14:textId="77777777" w:rsidR="00D52BE4" w:rsidRPr="00B23D91" w:rsidRDefault="00D52BE4" w:rsidP="00B23D91">
            <w:pPr>
              <w:spacing w:after="0" w:line="240" w:lineRule="auto"/>
              <w:rPr>
                <w:rFonts w:asciiTheme="minorHAnsi" w:eastAsia="Trebuchet MS" w:hAnsiTheme="minorHAnsi" w:cstheme="minorHAnsi"/>
                <w:sz w:val="24"/>
                <w:szCs w:val="24"/>
                <w:lang w:val="fr-FR"/>
              </w:rPr>
            </w:pPr>
            <w:r w:rsidRPr="00B23D91">
              <w:rPr>
                <w:rFonts w:asciiTheme="minorHAnsi" w:eastAsia="Trebuchet MS" w:hAnsiTheme="minorHAnsi" w:cstheme="minorHAnsi"/>
                <w:sz w:val="24"/>
                <w:szCs w:val="24"/>
                <w:lang w:val="fr-FR"/>
              </w:rPr>
              <w:lastRenderedPageBreak/>
              <w:t>Recommandation partiellement mise en œuvre :</w:t>
            </w:r>
          </w:p>
          <w:p w14:paraId="7F9B1B2E" w14:textId="77777777" w:rsidR="00B23D91" w:rsidRPr="00B23D91" w:rsidRDefault="00B23D91" w:rsidP="00B23D91">
            <w:pPr>
              <w:spacing w:after="0" w:line="240" w:lineRule="auto"/>
              <w:contextualSpacing/>
              <w:rPr>
                <w:rFonts w:asciiTheme="minorHAnsi" w:eastAsia="Trebuchet MS" w:hAnsiTheme="minorHAnsi" w:cstheme="minorHAnsi"/>
                <w:lang w:val="fr-FR"/>
              </w:rPr>
            </w:pPr>
          </w:p>
          <w:p w14:paraId="3626509C" w14:textId="0668DAB6" w:rsidR="00D52BE4" w:rsidRPr="000267FF" w:rsidRDefault="00D52BE4" w:rsidP="00B23D91">
            <w:pPr>
              <w:spacing w:after="0" w:line="240" w:lineRule="auto"/>
              <w:contextualSpacing/>
              <w:rPr>
                <w:rFonts w:asciiTheme="minorHAnsi" w:hAnsiTheme="minorHAnsi" w:cstheme="minorHAnsi"/>
                <w:color w:val="00B050"/>
                <w:sz w:val="24"/>
                <w:szCs w:val="24"/>
                <w:lang w:val="fr-FR"/>
              </w:rPr>
            </w:pPr>
            <w:r w:rsidRPr="00B23D91">
              <w:rPr>
                <w:rFonts w:asciiTheme="minorHAnsi" w:eastAsia="Trebuchet MS" w:hAnsiTheme="minorHAnsi" w:cstheme="minorHAnsi"/>
                <w:sz w:val="24"/>
                <w:szCs w:val="24"/>
                <w:lang w:val="fr-FR"/>
              </w:rPr>
              <w:t>Les rapports d’avancement de 2018, 2019 et 2020 ont été publiés sur le site web de l’ITIE-Togo.  En outre, le rapport d’avancement de 2021 est en cours d’élaboration.</w:t>
            </w:r>
          </w:p>
        </w:tc>
      </w:tr>
      <w:tr w:rsidR="00D52BE4" w:rsidRPr="00BE7E1F" w14:paraId="3733D213" w14:textId="77777777" w:rsidTr="006E349A">
        <w:trPr>
          <w:trHeight w:val="318"/>
        </w:trPr>
        <w:tc>
          <w:tcPr>
            <w:tcW w:w="4068" w:type="dxa"/>
            <w:tcBorders>
              <w:top w:val="single" w:sz="4" w:space="0" w:color="auto"/>
              <w:left w:val="single" w:sz="4" w:space="0" w:color="auto"/>
              <w:bottom w:val="single" w:sz="4" w:space="0" w:color="auto"/>
              <w:right w:val="single" w:sz="4" w:space="0" w:color="auto"/>
            </w:tcBorders>
          </w:tcPr>
          <w:p w14:paraId="479C95F8" w14:textId="77777777" w:rsidR="00D52BE4" w:rsidRPr="00B23D91" w:rsidRDefault="00D52BE4" w:rsidP="004746C5">
            <w:pPr>
              <w:spacing w:after="0" w:line="240" w:lineRule="auto"/>
              <w:jc w:val="both"/>
              <w:rPr>
                <w:rFonts w:asciiTheme="minorHAnsi" w:eastAsia="Trebuchet MS" w:hAnsiTheme="minorHAnsi" w:cstheme="minorHAnsi"/>
                <w:sz w:val="24"/>
                <w:szCs w:val="24"/>
                <w:lang w:val="fr-FR"/>
              </w:rPr>
            </w:pPr>
            <w:r w:rsidRPr="00B23D91">
              <w:rPr>
                <w:rFonts w:asciiTheme="minorHAnsi" w:eastAsia="Trebuchet MS" w:hAnsiTheme="minorHAnsi" w:cstheme="minorHAnsi"/>
                <w:sz w:val="24"/>
                <w:szCs w:val="24"/>
                <w:lang w:val="fr-FR"/>
              </w:rPr>
              <w:lastRenderedPageBreak/>
              <w:t>Caractère inclusif du secteur extractif et égalité des sexes :</w:t>
            </w:r>
          </w:p>
          <w:p w14:paraId="5D323724" w14:textId="77777777" w:rsidR="00D52BE4" w:rsidRDefault="00D52BE4" w:rsidP="004746C5">
            <w:pPr>
              <w:spacing w:after="0" w:line="240" w:lineRule="auto"/>
              <w:jc w:val="both"/>
              <w:rPr>
                <w:rFonts w:asciiTheme="minorHAnsi" w:eastAsia="Trebuchet MS" w:hAnsiTheme="minorHAnsi" w:cstheme="minorHAnsi"/>
                <w:sz w:val="24"/>
                <w:szCs w:val="24"/>
                <w:lang w:val="fr-FR"/>
              </w:rPr>
            </w:pPr>
            <w:r w:rsidRPr="00B23D91">
              <w:rPr>
                <w:rFonts w:asciiTheme="minorHAnsi" w:eastAsia="Trebuchet MS" w:hAnsiTheme="minorHAnsi" w:cstheme="minorHAnsi"/>
                <w:sz w:val="24"/>
                <w:szCs w:val="24"/>
                <w:lang w:val="fr-FR"/>
              </w:rPr>
              <w:t>Il a été recommandé au CP-ITIE d’inviter les parties prenantes à considérer la question du genre et de l’inclusive au niveau du secteur extractif afin de se conformer avec la Norme ITIE 2019 et ceci à travers :</w:t>
            </w:r>
          </w:p>
          <w:p w14:paraId="1338104A" w14:textId="77777777" w:rsidR="00B23D91" w:rsidRPr="00B23D91" w:rsidRDefault="00B23D91" w:rsidP="004746C5">
            <w:pPr>
              <w:spacing w:after="0" w:line="240" w:lineRule="auto"/>
              <w:jc w:val="both"/>
              <w:rPr>
                <w:rFonts w:asciiTheme="minorHAnsi" w:eastAsia="Trebuchet MS" w:hAnsiTheme="minorHAnsi" w:cstheme="minorHAnsi"/>
                <w:sz w:val="10"/>
                <w:szCs w:val="10"/>
                <w:lang w:val="fr-FR"/>
              </w:rPr>
            </w:pPr>
          </w:p>
          <w:p w14:paraId="512AA1E1" w14:textId="7C662987" w:rsidR="00D52BE4" w:rsidRPr="00B23D91" w:rsidRDefault="00B23D91" w:rsidP="004746C5">
            <w:pPr>
              <w:numPr>
                <w:ilvl w:val="0"/>
                <w:numId w:val="22"/>
              </w:numPr>
              <w:spacing w:after="0" w:line="240" w:lineRule="auto"/>
              <w:contextualSpacing/>
              <w:jc w:val="both"/>
              <w:rPr>
                <w:rFonts w:asciiTheme="minorHAnsi" w:eastAsia="Trebuchet MS" w:hAnsiTheme="minorHAnsi" w:cstheme="minorHAnsi"/>
                <w:sz w:val="24"/>
                <w:szCs w:val="24"/>
                <w:lang w:val="fr-FR"/>
              </w:rPr>
            </w:pPr>
            <w:r w:rsidRPr="00B23D91">
              <w:rPr>
                <w:rFonts w:asciiTheme="minorHAnsi" w:eastAsia="Trebuchet MS" w:hAnsiTheme="minorHAnsi" w:cstheme="minorHAnsi"/>
                <w:sz w:val="24"/>
                <w:szCs w:val="24"/>
                <w:lang w:val="fr-FR"/>
              </w:rPr>
              <w:t>Une</w:t>
            </w:r>
            <w:r w:rsidR="00D52BE4" w:rsidRPr="00B23D91">
              <w:rPr>
                <w:rFonts w:asciiTheme="minorHAnsi" w:eastAsia="Trebuchet MS" w:hAnsiTheme="minorHAnsi" w:cstheme="minorHAnsi"/>
                <w:sz w:val="24"/>
                <w:szCs w:val="24"/>
                <w:lang w:val="fr-FR"/>
              </w:rPr>
              <w:t xml:space="preserve"> meilleure représentativité du sexe féminin au niveau des organismes et instances en charge de la mise en place de l’ITIE au Togo ; et</w:t>
            </w:r>
            <w:r w:rsidRPr="00B23D91">
              <w:rPr>
                <w:rFonts w:asciiTheme="minorHAnsi" w:eastAsia="Trebuchet MS" w:hAnsiTheme="minorHAnsi" w:cstheme="minorHAnsi"/>
                <w:sz w:val="24"/>
                <w:szCs w:val="24"/>
                <w:lang w:val="fr-FR"/>
              </w:rPr>
              <w:t xml:space="preserve"> </w:t>
            </w:r>
            <w:r w:rsidR="00D52BE4" w:rsidRPr="00B23D91">
              <w:rPr>
                <w:rFonts w:asciiTheme="minorHAnsi" w:eastAsia="Trebuchet MS" w:hAnsiTheme="minorHAnsi" w:cstheme="minorHAnsi"/>
                <w:sz w:val="24"/>
                <w:szCs w:val="24"/>
                <w:lang w:val="fr-FR"/>
              </w:rPr>
              <w:t>préparer une étude sur l’équilibre des sexes dans le secteur extractif.</w:t>
            </w:r>
          </w:p>
        </w:tc>
        <w:tc>
          <w:tcPr>
            <w:tcW w:w="5571" w:type="dxa"/>
            <w:tcBorders>
              <w:top w:val="single" w:sz="4" w:space="0" w:color="auto"/>
              <w:left w:val="single" w:sz="4" w:space="0" w:color="auto"/>
              <w:bottom w:val="single" w:sz="4" w:space="0" w:color="auto"/>
              <w:right w:val="single" w:sz="4" w:space="0" w:color="auto"/>
            </w:tcBorders>
          </w:tcPr>
          <w:p w14:paraId="1B6FCD8B" w14:textId="77777777" w:rsidR="00D52BE4" w:rsidRPr="00242D8A" w:rsidRDefault="00D52BE4" w:rsidP="004746C5">
            <w:pPr>
              <w:spacing w:after="0" w:line="240" w:lineRule="auto"/>
              <w:jc w:val="both"/>
              <w:rPr>
                <w:rFonts w:asciiTheme="minorHAnsi" w:eastAsia="Trebuchet MS" w:hAnsiTheme="minorHAnsi" w:cstheme="minorHAnsi"/>
                <w:sz w:val="24"/>
                <w:szCs w:val="24"/>
                <w:lang w:val="fr-FR"/>
              </w:rPr>
            </w:pPr>
            <w:r w:rsidRPr="00242D8A">
              <w:rPr>
                <w:rFonts w:asciiTheme="minorHAnsi" w:eastAsia="Trebuchet MS" w:hAnsiTheme="minorHAnsi" w:cstheme="minorHAnsi"/>
                <w:sz w:val="24"/>
                <w:szCs w:val="24"/>
                <w:lang w:val="fr-FR"/>
              </w:rPr>
              <w:t>Recommandation non mise en œuvre :</w:t>
            </w:r>
          </w:p>
          <w:p w14:paraId="6932E331" w14:textId="77777777" w:rsidR="00B23D91" w:rsidRPr="00242D8A" w:rsidRDefault="00B23D91" w:rsidP="004746C5">
            <w:pPr>
              <w:spacing w:after="0" w:line="240" w:lineRule="auto"/>
              <w:contextualSpacing/>
              <w:jc w:val="both"/>
              <w:rPr>
                <w:rFonts w:asciiTheme="minorHAnsi" w:eastAsia="Trebuchet MS" w:hAnsiTheme="minorHAnsi" w:cstheme="minorHAnsi"/>
                <w:sz w:val="24"/>
                <w:szCs w:val="24"/>
                <w:lang w:val="fr-FR"/>
              </w:rPr>
            </w:pPr>
          </w:p>
          <w:p w14:paraId="553919C7" w14:textId="3328EA47" w:rsidR="00242D8A" w:rsidRDefault="00D52BE4" w:rsidP="004746C5">
            <w:pPr>
              <w:spacing w:after="0" w:line="240" w:lineRule="auto"/>
              <w:contextualSpacing/>
              <w:jc w:val="both"/>
              <w:rPr>
                <w:rFonts w:asciiTheme="minorHAnsi" w:eastAsia="Trebuchet MS" w:hAnsiTheme="minorHAnsi" w:cstheme="minorHAnsi"/>
                <w:sz w:val="24"/>
                <w:szCs w:val="24"/>
                <w:lang w:val="fr-FR"/>
              </w:rPr>
            </w:pPr>
            <w:r w:rsidRPr="00242D8A">
              <w:rPr>
                <w:rFonts w:asciiTheme="minorHAnsi" w:eastAsia="Trebuchet MS" w:hAnsiTheme="minorHAnsi" w:cstheme="minorHAnsi"/>
                <w:sz w:val="24"/>
                <w:szCs w:val="24"/>
                <w:lang w:val="fr-FR"/>
              </w:rPr>
              <w:t>Aucun</w:t>
            </w:r>
            <w:r w:rsidR="00242D8A">
              <w:rPr>
                <w:rFonts w:asciiTheme="minorHAnsi" w:eastAsia="Trebuchet MS" w:hAnsiTheme="minorHAnsi" w:cstheme="minorHAnsi"/>
                <w:sz w:val="24"/>
                <w:szCs w:val="24"/>
                <w:lang w:val="fr-FR"/>
              </w:rPr>
              <w:t>e invitation n’a été effectuée</w:t>
            </w:r>
            <w:r w:rsidR="00A22268">
              <w:rPr>
                <w:rFonts w:asciiTheme="minorHAnsi" w:eastAsia="Trebuchet MS" w:hAnsiTheme="minorHAnsi" w:cstheme="minorHAnsi"/>
                <w:sz w:val="24"/>
                <w:szCs w:val="24"/>
                <w:lang w:val="fr-FR"/>
              </w:rPr>
              <w:t xml:space="preserve"> par le Comité de pilotage</w:t>
            </w:r>
            <w:r w:rsidR="00242D8A">
              <w:rPr>
                <w:rFonts w:asciiTheme="minorHAnsi" w:eastAsia="Trebuchet MS" w:hAnsiTheme="minorHAnsi" w:cstheme="minorHAnsi"/>
                <w:sz w:val="24"/>
                <w:szCs w:val="24"/>
                <w:lang w:val="fr-FR"/>
              </w:rPr>
              <w:t>.</w:t>
            </w:r>
          </w:p>
          <w:p w14:paraId="1C7FF422" w14:textId="77777777" w:rsidR="00D52BE4" w:rsidRDefault="00D52BE4" w:rsidP="004746C5">
            <w:pPr>
              <w:spacing w:after="0" w:line="240" w:lineRule="auto"/>
              <w:contextualSpacing/>
              <w:jc w:val="both"/>
              <w:rPr>
                <w:rFonts w:asciiTheme="minorHAnsi" w:hAnsiTheme="minorHAnsi" w:cstheme="minorHAnsi"/>
                <w:color w:val="00B050"/>
                <w:sz w:val="24"/>
                <w:szCs w:val="24"/>
                <w:lang w:val="fr-FR"/>
              </w:rPr>
            </w:pPr>
          </w:p>
          <w:p w14:paraId="12E1FB1B" w14:textId="77777777" w:rsidR="00A22268" w:rsidRDefault="00A22268" w:rsidP="004746C5">
            <w:pPr>
              <w:spacing w:after="0" w:line="240" w:lineRule="auto"/>
              <w:contextualSpacing/>
              <w:jc w:val="both"/>
              <w:rPr>
                <w:rFonts w:asciiTheme="minorHAnsi" w:hAnsiTheme="minorHAnsi" w:cstheme="minorHAnsi"/>
                <w:sz w:val="24"/>
                <w:szCs w:val="24"/>
                <w:lang w:val="fr-FR"/>
              </w:rPr>
            </w:pPr>
            <w:r w:rsidRPr="00A22268">
              <w:rPr>
                <w:rFonts w:asciiTheme="minorHAnsi" w:hAnsiTheme="minorHAnsi" w:cstheme="minorHAnsi"/>
                <w:sz w:val="24"/>
                <w:szCs w:val="24"/>
                <w:lang w:val="fr-FR"/>
              </w:rPr>
              <w:t xml:space="preserve">Cependant, </w:t>
            </w:r>
            <w:r>
              <w:rPr>
                <w:rFonts w:asciiTheme="minorHAnsi" w:hAnsiTheme="minorHAnsi" w:cstheme="minorHAnsi"/>
                <w:sz w:val="24"/>
                <w:szCs w:val="24"/>
                <w:lang w:val="fr-FR"/>
              </w:rPr>
              <w:t>on constate une avancée dans la représentativité du sexe féminin au niveau des organes de mise en œuvre de l’ITIE.</w:t>
            </w:r>
          </w:p>
          <w:p w14:paraId="5E18979A" w14:textId="77777777" w:rsidR="00A22268" w:rsidRDefault="00A22268" w:rsidP="004746C5">
            <w:pPr>
              <w:spacing w:after="0" w:line="240" w:lineRule="auto"/>
              <w:contextualSpacing/>
              <w:jc w:val="both"/>
              <w:rPr>
                <w:rFonts w:asciiTheme="minorHAnsi" w:hAnsiTheme="minorHAnsi" w:cstheme="minorHAnsi"/>
                <w:color w:val="00B050"/>
                <w:sz w:val="24"/>
                <w:szCs w:val="24"/>
                <w:lang w:val="fr-FR"/>
              </w:rPr>
            </w:pPr>
          </w:p>
          <w:p w14:paraId="6B911086" w14:textId="70E31774" w:rsidR="00A22268" w:rsidRPr="000267FF" w:rsidRDefault="00836627" w:rsidP="004746C5">
            <w:pPr>
              <w:spacing w:after="0" w:line="240" w:lineRule="auto"/>
              <w:contextualSpacing/>
              <w:jc w:val="both"/>
              <w:rPr>
                <w:rFonts w:asciiTheme="minorHAnsi" w:hAnsiTheme="minorHAnsi" w:cstheme="minorHAnsi"/>
                <w:color w:val="00B050"/>
                <w:sz w:val="24"/>
                <w:szCs w:val="24"/>
                <w:lang w:val="fr-FR"/>
              </w:rPr>
            </w:pPr>
            <w:r w:rsidRPr="00836627">
              <w:rPr>
                <w:rFonts w:asciiTheme="minorHAnsi" w:hAnsiTheme="minorHAnsi" w:cstheme="minorHAnsi"/>
                <w:sz w:val="24"/>
                <w:szCs w:val="24"/>
                <w:lang w:val="fr-FR"/>
              </w:rPr>
              <w:t xml:space="preserve">Aucune étude sur l’équilibre </w:t>
            </w:r>
            <w:r>
              <w:rPr>
                <w:rFonts w:asciiTheme="minorHAnsi" w:hAnsiTheme="minorHAnsi" w:cstheme="minorHAnsi"/>
                <w:sz w:val="24"/>
                <w:szCs w:val="24"/>
                <w:lang w:val="fr-FR"/>
              </w:rPr>
              <w:t>des sexes dans le secteur extractif n’a été menée.</w:t>
            </w:r>
          </w:p>
        </w:tc>
      </w:tr>
      <w:tr w:rsidR="00D52BE4" w:rsidRPr="00BE7E1F" w14:paraId="58DB968D" w14:textId="77777777" w:rsidTr="006E349A">
        <w:trPr>
          <w:trHeight w:val="318"/>
        </w:trPr>
        <w:tc>
          <w:tcPr>
            <w:tcW w:w="4068" w:type="dxa"/>
            <w:tcBorders>
              <w:top w:val="single" w:sz="4" w:space="0" w:color="auto"/>
              <w:left w:val="single" w:sz="4" w:space="0" w:color="auto"/>
              <w:bottom w:val="single" w:sz="4" w:space="0" w:color="auto"/>
              <w:right w:val="single" w:sz="4" w:space="0" w:color="auto"/>
            </w:tcBorders>
            <w:vAlign w:val="center"/>
          </w:tcPr>
          <w:p w14:paraId="7A6E0C66" w14:textId="77777777" w:rsidR="00D52BE4" w:rsidRPr="00836627" w:rsidRDefault="00D52BE4" w:rsidP="004746C5">
            <w:pPr>
              <w:spacing w:after="0" w:line="240" w:lineRule="auto"/>
              <w:jc w:val="both"/>
              <w:rPr>
                <w:rFonts w:asciiTheme="minorHAnsi" w:eastAsia="Trebuchet MS" w:hAnsiTheme="minorHAnsi" w:cstheme="minorHAnsi"/>
                <w:sz w:val="24"/>
                <w:szCs w:val="24"/>
                <w:lang w:val="fr-FR"/>
              </w:rPr>
            </w:pPr>
            <w:r w:rsidRPr="00836627">
              <w:rPr>
                <w:rFonts w:asciiTheme="minorHAnsi" w:eastAsia="Trebuchet MS" w:hAnsiTheme="minorHAnsi" w:cstheme="minorHAnsi"/>
                <w:sz w:val="24"/>
                <w:szCs w:val="24"/>
                <w:lang w:val="fr-FR"/>
              </w:rPr>
              <w:t>Mise en place d’une politique de données ouvertes dans le cadre de la mise en œuvre de l’ITIE au Togo :</w:t>
            </w:r>
          </w:p>
          <w:p w14:paraId="6ADEA302" w14:textId="77777777" w:rsidR="00D52BE4" w:rsidRPr="00836627" w:rsidRDefault="00D52BE4" w:rsidP="004746C5">
            <w:pPr>
              <w:spacing w:after="0" w:line="240" w:lineRule="auto"/>
              <w:jc w:val="both"/>
              <w:rPr>
                <w:rFonts w:asciiTheme="minorHAnsi" w:eastAsia="Trebuchet MS" w:hAnsiTheme="minorHAnsi" w:cstheme="minorHAnsi"/>
                <w:sz w:val="24"/>
                <w:szCs w:val="24"/>
                <w:lang w:val="fr-FR"/>
              </w:rPr>
            </w:pPr>
            <w:r w:rsidRPr="00836627">
              <w:rPr>
                <w:rFonts w:asciiTheme="minorHAnsi" w:eastAsia="Trebuchet MS" w:hAnsiTheme="minorHAnsi" w:cstheme="minorHAnsi"/>
                <w:sz w:val="24"/>
                <w:szCs w:val="24"/>
                <w:lang w:val="fr-FR"/>
              </w:rPr>
              <w:t>Il a été recommandé au CP-ITIE de prendre les dispositions adéquates pour pallier ces insuffisances permettant d’améliorer la transparence et se conformer aux exigences de la norme ITIE. Ceci peut être accompli par notamment :</w:t>
            </w:r>
          </w:p>
          <w:p w14:paraId="7A206A9A" w14:textId="1DF9E10F" w:rsidR="00D52BE4" w:rsidRPr="00836627" w:rsidRDefault="00836627" w:rsidP="004746C5">
            <w:pPr>
              <w:numPr>
                <w:ilvl w:val="0"/>
                <w:numId w:val="22"/>
              </w:numPr>
              <w:spacing w:after="0" w:line="240" w:lineRule="auto"/>
              <w:contextualSpacing/>
              <w:jc w:val="both"/>
              <w:rPr>
                <w:rFonts w:asciiTheme="minorHAnsi" w:eastAsia="Trebuchet MS" w:hAnsiTheme="minorHAnsi" w:cstheme="minorHAnsi"/>
                <w:sz w:val="24"/>
                <w:szCs w:val="24"/>
                <w:lang w:val="fr-FR"/>
              </w:rPr>
            </w:pPr>
            <w:r w:rsidRPr="00836627">
              <w:rPr>
                <w:rFonts w:asciiTheme="minorHAnsi" w:eastAsia="Trebuchet MS" w:hAnsiTheme="minorHAnsi" w:cstheme="minorHAnsi"/>
                <w:sz w:val="24"/>
                <w:szCs w:val="24"/>
                <w:lang w:val="fr-FR"/>
              </w:rPr>
              <w:t>L</w:t>
            </w:r>
            <w:r w:rsidR="00D52BE4" w:rsidRPr="00836627">
              <w:rPr>
                <w:rFonts w:asciiTheme="minorHAnsi" w:eastAsia="Trebuchet MS" w:hAnsiTheme="minorHAnsi" w:cstheme="minorHAnsi"/>
                <w:sz w:val="24"/>
                <w:szCs w:val="24"/>
                <w:lang w:val="fr-FR"/>
              </w:rPr>
              <w:t>a mise en place d’une plateforme des données ouvertes pour l’ITIE ayant une interface directe avec les systèmes d’information des administrations</w:t>
            </w:r>
            <w:r w:rsidRPr="00836627">
              <w:rPr>
                <w:rFonts w:asciiTheme="minorHAnsi" w:eastAsia="Trebuchet MS" w:hAnsiTheme="minorHAnsi" w:cstheme="minorHAnsi"/>
                <w:sz w:val="24"/>
                <w:szCs w:val="24"/>
                <w:lang w:val="fr-FR"/>
              </w:rPr>
              <w:t xml:space="preserve"> </w:t>
            </w:r>
            <w:r w:rsidR="00D52BE4" w:rsidRPr="00836627">
              <w:rPr>
                <w:rFonts w:asciiTheme="minorHAnsi" w:eastAsia="Trebuchet MS" w:hAnsiTheme="minorHAnsi" w:cstheme="minorHAnsi"/>
                <w:sz w:val="24"/>
                <w:szCs w:val="24"/>
                <w:lang w:val="fr-FR"/>
              </w:rPr>
              <w:t>gouvernementales ;</w:t>
            </w:r>
          </w:p>
          <w:p w14:paraId="48A67EEB" w14:textId="0E5CA04B" w:rsidR="00D52BE4" w:rsidRPr="00836627" w:rsidRDefault="00836627" w:rsidP="004746C5">
            <w:pPr>
              <w:numPr>
                <w:ilvl w:val="0"/>
                <w:numId w:val="22"/>
              </w:numPr>
              <w:spacing w:after="0" w:line="240" w:lineRule="auto"/>
              <w:contextualSpacing/>
              <w:jc w:val="both"/>
              <w:rPr>
                <w:rFonts w:asciiTheme="minorHAnsi" w:eastAsia="Trebuchet MS" w:hAnsiTheme="minorHAnsi" w:cstheme="minorHAnsi"/>
                <w:sz w:val="24"/>
                <w:szCs w:val="24"/>
                <w:lang w:val="fr-FR"/>
              </w:rPr>
            </w:pPr>
            <w:r w:rsidRPr="00836627">
              <w:rPr>
                <w:rFonts w:asciiTheme="minorHAnsi" w:eastAsia="Trebuchet MS" w:hAnsiTheme="minorHAnsi" w:cstheme="minorHAnsi"/>
                <w:sz w:val="24"/>
                <w:szCs w:val="24"/>
                <w:lang w:val="fr-FR"/>
              </w:rPr>
              <w:lastRenderedPageBreak/>
              <w:t>L’accélération</w:t>
            </w:r>
            <w:r w:rsidR="00D52BE4" w:rsidRPr="00836627">
              <w:rPr>
                <w:rFonts w:asciiTheme="minorHAnsi" w:eastAsia="Trebuchet MS" w:hAnsiTheme="minorHAnsi" w:cstheme="minorHAnsi"/>
                <w:sz w:val="24"/>
                <w:szCs w:val="24"/>
                <w:lang w:val="fr-FR"/>
              </w:rPr>
              <w:t xml:space="preserve"> du processus de mise en place de l’application informatique de gestion du cadastre minier et permettant la divulgation des informations pertinentes sur les actionnaires et les propriétaires ultimes des entreprises extractives ;</w:t>
            </w:r>
          </w:p>
          <w:p w14:paraId="365FE9A5" w14:textId="0B6DE2B3" w:rsidR="00D52BE4" w:rsidRPr="00836627" w:rsidRDefault="00836627" w:rsidP="004746C5">
            <w:pPr>
              <w:numPr>
                <w:ilvl w:val="0"/>
                <w:numId w:val="22"/>
              </w:numPr>
              <w:spacing w:after="0" w:line="240" w:lineRule="auto"/>
              <w:contextualSpacing/>
              <w:jc w:val="both"/>
              <w:rPr>
                <w:rFonts w:asciiTheme="minorHAnsi" w:eastAsia="Trebuchet MS" w:hAnsiTheme="minorHAnsi" w:cstheme="minorHAnsi"/>
                <w:sz w:val="24"/>
                <w:szCs w:val="24"/>
                <w:lang w:val="fr-FR"/>
              </w:rPr>
            </w:pPr>
            <w:r w:rsidRPr="00836627">
              <w:rPr>
                <w:rFonts w:asciiTheme="minorHAnsi" w:eastAsia="Trebuchet MS" w:hAnsiTheme="minorHAnsi" w:cstheme="minorHAnsi"/>
                <w:sz w:val="24"/>
                <w:szCs w:val="24"/>
                <w:lang w:val="fr-FR"/>
              </w:rPr>
              <w:t>La</w:t>
            </w:r>
            <w:r w:rsidR="00D52BE4" w:rsidRPr="00836627">
              <w:rPr>
                <w:rFonts w:asciiTheme="minorHAnsi" w:eastAsia="Trebuchet MS" w:hAnsiTheme="minorHAnsi" w:cstheme="minorHAnsi"/>
                <w:sz w:val="24"/>
                <w:szCs w:val="24"/>
                <w:lang w:val="fr-FR"/>
              </w:rPr>
              <w:t xml:space="preserve"> mise à niveau des systèmes d’information des administrations gouvernementales impliquées dans le processus ITIE afin de permettre la publication systématique des données devant être publiées dans le rapport ITIE ; et</w:t>
            </w:r>
          </w:p>
          <w:p w14:paraId="1893247A" w14:textId="0CEDAD22" w:rsidR="00D52BE4" w:rsidRPr="00836627" w:rsidRDefault="00836627" w:rsidP="004746C5">
            <w:pPr>
              <w:numPr>
                <w:ilvl w:val="0"/>
                <w:numId w:val="22"/>
              </w:numPr>
              <w:spacing w:after="0" w:line="240" w:lineRule="auto"/>
              <w:contextualSpacing/>
              <w:jc w:val="both"/>
              <w:rPr>
                <w:rFonts w:asciiTheme="minorHAnsi" w:eastAsia="Trebuchet MS" w:hAnsiTheme="minorHAnsi" w:cstheme="minorHAnsi"/>
                <w:sz w:val="24"/>
                <w:szCs w:val="24"/>
                <w:lang w:val="fr-FR"/>
              </w:rPr>
            </w:pPr>
            <w:r w:rsidRPr="00836627">
              <w:rPr>
                <w:rFonts w:asciiTheme="minorHAnsi" w:eastAsia="Trebuchet MS" w:hAnsiTheme="minorHAnsi" w:cstheme="minorHAnsi"/>
                <w:sz w:val="24"/>
                <w:szCs w:val="24"/>
                <w:lang w:val="fr-FR"/>
              </w:rPr>
              <w:t>Le</w:t>
            </w:r>
            <w:r w:rsidR="00D52BE4" w:rsidRPr="00836627">
              <w:rPr>
                <w:rFonts w:asciiTheme="minorHAnsi" w:eastAsia="Trebuchet MS" w:hAnsiTheme="minorHAnsi" w:cstheme="minorHAnsi"/>
                <w:sz w:val="24"/>
                <w:szCs w:val="24"/>
                <w:lang w:val="fr-FR"/>
              </w:rPr>
              <w:t xml:space="preserve"> renforcement des capacités et la sensibilisation des fonctionnaires à la transparence et à la divulgation des données ouvertes.</w:t>
            </w:r>
          </w:p>
          <w:p w14:paraId="44B41A35" w14:textId="77777777" w:rsidR="00D52BE4" w:rsidRPr="00836627" w:rsidRDefault="00D52BE4" w:rsidP="004746C5">
            <w:pPr>
              <w:spacing w:after="0" w:line="240" w:lineRule="auto"/>
              <w:contextualSpacing/>
              <w:jc w:val="both"/>
              <w:rPr>
                <w:rFonts w:asciiTheme="minorHAnsi" w:hAnsiTheme="minorHAnsi" w:cstheme="minorHAnsi"/>
                <w:sz w:val="24"/>
                <w:szCs w:val="24"/>
                <w:lang w:val="fr-FR"/>
              </w:rPr>
            </w:pPr>
          </w:p>
        </w:tc>
        <w:tc>
          <w:tcPr>
            <w:tcW w:w="5571" w:type="dxa"/>
            <w:tcBorders>
              <w:top w:val="single" w:sz="4" w:space="0" w:color="auto"/>
              <w:left w:val="single" w:sz="4" w:space="0" w:color="auto"/>
              <w:bottom w:val="single" w:sz="4" w:space="0" w:color="auto"/>
              <w:right w:val="single" w:sz="4" w:space="0" w:color="auto"/>
            </w:tcBorders>
          </w:tcPr>
          <w:p w14:paraId="5FEB2560" w14:textId="77777777" w:rsidR="00D52BE4" w:rsidRPr="00836627" w:rsidRDefault="00D52BE4" w:rsidP="004746C5">
            <w:pPr>
              <w:spacing w:after="0" w:line="240" w:lineRule="auto"/>
              <w:jc w:val="both"/>
              <w:rPr>
                <w:rFonts w:asciiTheme="minorHAnsi" w:eastAsia="Trebuchet MS" w:hAnsiTheme="minorHAnsi" w:cstheme="minorHAnsi"/>
                <w:sz w:val="24"/>
                <w:szCs w:val="24"/>
                <w:lang w:val="fr-FR"/>
              </w:rPr>
            </w:pPr>
            <w:r w:rsidRPr="00836627">
              <w:rPr>
                <w:rFonts w:asciiTheme="minorHAnsi" w:eastAsia="Trebuchet MS" w:hAnsiTheme="minorHAnsi" w:cstheme="minorHAnsi"/>
                <w:sz w:val="24"/>
                <w:szCs w:val="24"/>
                <w:lang w:val="fr-FR"/>
              </w:rPr>
              <w:lastRenderedPageBreak/>
              <w:t>Recommandation partiellement mise en œuvre :</w:t>
            </w:r>
          </w:p>
          <w:p w14:paraId="49CA2BC7" w14:textId="77777777" w:rsidR="00836627" w:rsidRPr="00836627" w:rsidRDefault="00836627" w:rsidP="004746C5">
            <w:pPr>
              <w:spacing w:after="0" w:line="240" w:lineRule="auto"/>
              <w:jc w:val="both"/>
              <w:rPr>
                <w:rFonts w:asciiTheme="minorHAnsi" w:eastAsia="Trebuchet MS" w:hAnsiTheme="minorHAnsi" w:cstheme="minorHAnsi"/>
                <w:sz w:val="24"/>
                <w:szCs w:val="24"/>
                <w:lang w:val="fr-FR"/>
              </w:rPr>
            </w:pPr>
          </w:p>
          <w:p w14:paraId="1763F434" w14:textId="77777777" w:rsidR="00836627" w:rsidRPr="00836627" w:rsidRDefault="00836627" w:rsidP="004746C5">
            <w:pPr>
              <w:spacing w:after="0" w:line="240" w:lineRule="auto"/>
              <w:jc w:val="both"/>
              <w:rPr>
                <w:rFonts w:asciiTheme="minorHAnsi" w:eastAsia="Trebuchet MS" w:hAnsiTheme="minorHAnsi" w:cstheme="minorHAnsi"/>
                <w:sz w:val="24"/>
                <w:szCs w:val="24"/>
                <w:lang w:val="fr-FR"/>
              </w:rPr>
            </w:pPr>
          </w:p>
          <w:p w14:paraId="34DE93C8" w14:textId="77777777" w:rsidR="00836627" w:rsidRPr="00836627" w:rsidRDefault="00836627" w:rsidP="004746C5">
            <w:pPr>
              <w:spacing w:after="0" w:line="240" w:lineRule="auto"/>
              <w:jc w:val="both"/>
              <w:rPr>
                <w:rFonts w:asciiTheme="minorHAnsi" w:eastAsia="Trebuchet MS" w:hAnsiTheme="minorHAnsi" w:cstheme="minorHAnsi"/>
                <w:sz w:val="24"/>
                <w:szCs w:val="24"/>
                <w:lang w:val="fr-FR"/>
              </w:rPr>
            </w:pPr>
          </w:p>
          <w:p w14:paraId="55B29F5C" w14:textId="77777777" w:rsidR="00836627" w:rsidRPr="00836627" w:rsidRDefault="00836627" w:rsidP="004746C5">
            <w:pPr>
              <w:spacing w:after="0" w:line="240" w:lineRule="auto"/>
              <w:jc w:val="both"/>
              <w:rPr>
                <w:rFonts w:asciiTheme="minorHAnsi" w:eastAsia="Trebuchet MS" w:hAnsiTheme="minorHAnsi" w:cstheme="minorHAnsi"/>
                <w:sz w:val="24"/>
                <w:szCs w:val="24"/>
                <w:lang w:val="fr-FR"/>
              </w:rPr>
            </w:pPr>
          </w:p>
          <w:p w14:paraId="35D67921" w14:textId="77777777" w:rsidR="00836627" w:rsidRPr="00836627" w:rsidRDefault="00836627" w:rsidP="004746C5">
            <w:pPr>
              <w:spacing w:after="0" w:line="240" w:lineRule="auto"/>
              <w:jc w:val="both"/>
              <w:rPr>
                <w:rFonts w:asciiTheme="minorHAnsi" w:eastAsia="Trebuchet MS" w:hAnsiTheme="minorHAnsi" w:cstheme="minorHAnsi"/>
                <w:sz w:val="24"/>
                <w:szCs w:val="24"/>
                <w:lang w:val="fr-FR"/>
              </w:rPr>
            </w:pPr>
          </w:p>
          <w:p w14:paraId="74F2FF8D" w14:textId="77777777" w:rsidR="00836627" w:rsidRPr="00836627" w:rsidRDefault="00836627" w:rsidP="004746C5">
            <w:pPr>
              <w:spacing w:after="0" w:line="240" w:lineRule="auto"/>
              <w:jc w:val="both"/>
              <w:rPr>
                <w:rFonts w:asciiTheme="minorHAnsi" w:eastAsia="Trebuchet MS" w:hAnsiTheme="minorHAnsi" w:cstheme="minorHAnsi"/>
                <w:sz w:val="24"/>
                <w:szCs w:val="24"/>
                <w:lang w:val="fr-FR"/>
              </w:rPr>
            </w:pPr>
          </w:p>
          <w:p w14:paraId="011A5F7D" w14:textId="77777777" w:rsidR="00836627" w:rsidRPr="00836627" w:rsidRDefault="00836627" w:rsidP="004746C5">
            <w:pPr>
              <w:spacing w:after="0" w:line="240" w:lineRule="auto"/>
              <w:jc w:val="both"/>
              <w:rPr>
                <w:rFonts w:asciiTheme="minorHAnsi" w:eastAsia="Trebuchet MS" w:hAnsiTheme="minorHAnsi" w:cstheme="minorHAnsi"/>
                <w:sz w:val="24"/>
                <w:szCs w:val="24"/>
                <w:lang w:val="fr-FR"/>
              </w:rPr>
            </w:pPr>
          </w:p>
          <w:p w14:paraId="54839D22" w14:textId="77777777" w:rsidR="00836627" w:rsidRPr="00836627" w:rsidRDefault="00836627" w:rsidP="004746C5">
            <w:pPr>
              <w:spacing w:after="0" w:line="240" w:lineRule="auto"/>
              <w:jc w:val="both"/>
              <w:rPr>
                <w:rFonts w:asciiTheme="minorHAnsi" w:eastAsia="Trebuchet MS" w:hAnsiTheme="minorHAnsi" w:cstheme="minorHAnsi"/>
                <w:sz w:val="24"/>
                <w:szCs w:val="24"/>
                <w:lang w:val="fr-FR"/>
              </w:rPr>
            </w:pPr>
          </w:p>
          <w:p w14:paraId="4317E03B" w14:textId="77777777" w:rsidR="00836627" w:rsidRPr="00836627" w:rsidRDefault="00836627" w:rsidP="004746C5">
            <w:pPr>
              <w:spacing w:after="0" w:line="240" w:lineRule="auto"/>
              <w:jc w:val="both"/>
              <w:rPr>
                <w:rFonts w:asciiTheme="minorHAnsi" w:eastAsia="Trebuchet MS" w:hAnsiTheme="minorHAnsi" w:cstheme="minorHAnsi"/>
                <w:sz w:val="24"/>
                <w:szCs w:val="24"/>
                <w:lang w:val="fr-FR"/>
              </w:rPr>
            </w:pPr>
          </w:p>
          <w:p w14:paraId="1ADB9F65" w14:textId="79705929" w:rsidR="00836627" w:rsidRPr="00836627" w:rsidRDefault="00836627" w:rsidP="004746C5">
            <w:pPr>
              <w:spacing w:after="0" w:line="240" w:lineRule="auto"/>
              <w:jc w:val="both"/>
              <w:rPr>
                <w:rFonts w:asciiTheme="minorHAnsi" w:eastAsia="Trebuchet MS" w:hAnsiTheme="minorHAnsi" w:cstheme="minorHAnsi"/>
                <w:sz w:val="24"/>
                <w:szCs w:val="24"/>
                <w:lang w:val="fr-FR"/>
              </w:rPr>
            </w:pPr>
            <w:r w:rsidRPr="00836627">
              <w:rPr>
                <w:rFonts w:asciiTheme="minorHAnsi" w:eastAsia="Trebuchet MS" w:hAnsiTheme="minorHAnsi" w:cstheme="minorHAnsi"/>
                <w:sz w:val="24"/>
                <w:szCs w:val="24"/>
                <w:lang w:val="fr-FR"/>
              </w:rPr>
              <w:t>La plateforme n’a pas été mise en place.</w:t>
            </w:r>
          </w:p>
          <w:p w14:paraId="7295CEFB" w14:textId="77777777" w:rsidR="00836627" w:rsidRPr="00836627" w:rsidRDefault="00836627" w:rsidP="004746C5">
            <w:pPr>
              <w:spacing w:after="0" w:line="240" w:lineRule="auto"/>
              <w:jc w:val="both"/>
              <w:rPr>
                <w:rFonts w:asciiTheme="minorHAnsi" w:eastAsia="Trebuchet MS" w:hAnsiTheme="minorHAnsi" w:cstheme="minorHAnsi"/>
                <w:sz w:val="24"/>
                <w:szCs w:val="24"/>
                <w:lang w:val="fr-FR"/>
              </w:rPr>
            </w:pPr>
          </w:p>
          <w:p w14:paraId="3E3D1FDB" w14:textId="77777777" w:rsidR="00836627" w:rsidRPr="00836627" w:rsidRDefault="00836627" w:rsidP="004746C5">
            <w:pPr>
              <w:spacing w:after="0" w:line="240" w:lineRule="auto"/>
              <w:jc w:val="both"/>
              <w:rPr>
                <w:rFonts w:asciiTheme="minorHAnsi" w:eastAsia="Trebuchet MS" w:hAnsiTheme="minorHAnsi" w:cstheme="minorHAnsi"/>
                <w:sz w:val="24"/>
                <w:szCs w:val="24"/>
                <w:lang w:val="fr-FR"/>
              </w:rPr>
            </w:pPr>
          </w:p>
          <w:p w14:paraId="60EA113E" w14:textId="77777777" w:rsidR="00836627" w:rsidRPr="00836627" w:rsidRDefault="00836627" w:rsidP="004746C5">
            <w:pPr>
              <w:spacing w:after="0" w:line="240" w:lineRule="auto"/>
              <w:jc w:val="both"/>
              <w:rPr>
                <w:rFonts w:asciiTheme="minorHAnsi" w:eastAsia="Trebuchet MS" w:hAnsiTheme="minorHAnsi" w:cstheme="minorHAnsi"/>
                <w:sz w:val="24"/>
                <w:szCs w:val="24"/>
                <w:lang w:val="fr-FR"/>
              </w:rPr>
            </w:pPr>
          </w:p>
          <w:p w14:paraId="533952C8" w14:textId="77777777" w:rsidR="00836627" w:rsidRPr="00836627" w:rsidRDefault="00836627" w:rsidP="004746C5">
            <w:pPr>
              <w:spacing w:after="0" w:line="240" w:lineRule="auto"/>
              <w:jc w:val="both"/>
              <w:rPr>
                <w:rFonts w:asciiTheme="minorHAnsi" w:eastAsia="Trebuchet MS" w:hAnsiTheme="minorHAnsi" w:cstheme="minorHAnsi"/>
                <w:sz w:val="24"/>
                <w:szCs w:val="24"/>
                <w:lang w:val="fr-FR"/>
              </w:rPr>
            </w:pPr>
          </w:p>
          <w:p w14:paraId="2C6585CF" w14:textId="77777777" w:rsidR="00836627" w:rsidRPr="00836627" w:rsidRDefault="00836627" w:rsidP="004746C5">
            <w:pPr>
              <w:spacing w:after="0" w:line="240" w:lineRule="auto"/>
              <w:jc w:val="both"/>
              <w:rPr>
                <w:rFonts w:asciiTheme="minorHAnsi" w:eastAsia="Trebuchet MS" w:hAnsiTheme="minorHAnsi" w:cstheme="minorHAnsi"/>
                <w:sz w:val="24"/>
                <w:szCs w:val="24"/>
                <w:lang w:val="fr-FR"/>
              </w:rPr>
            </w:pPr>
          </w:p>
          <w:p w14:paraId="06ED8216" w14:textId="77777777" w:rsidR="00836627" w:rsidRPr="00836627" w:rsidRDefault="00836627" w:rsidP="004746C5">
            <w:pPr>
              <w:spacing w:after="0" w:line="240" w:lineRule="auto"/>
              <w:jc w:val="both"/>
              <w:rPr>
                <w:rFonts w:asciiTheme="minorHAnsi" w:eastAsia="Trebuchet MS" w:hAnsiTheme="minorHAnsi" w:cstheme="minorHAnsi"/>
                <w:sz w:val="24"/>
                <w:szCs w:val="24"/>
                <w:lang w:val="fr-FR"/>
              </w:rPr>
            </w:pPr>
          </w:p>
          <w:p w14:paraId="4814AA46" w14:textId="77777777" w:rsidR="00D52BE4" w:rsidRDefault="00D52BE4" w:rsidP="004746C5">
            <w:pPr>
              <w:spacing w:after="0" w:line="240" w:lineRule="auto"/>
              <w:jc w:val="both"/>
              <w:rPr>
                <w:rFonts w:asciiTheme="minorHAnsi" w:eastAsia="Trebuchet MS" w:hAnsiTheme="minorHAnsi" w:cstheme="minorHAnsi"/>
                <w:sz w:val="24"/>
                <w:szCs w:val="24"/>
                <w:lang w:val="fr-FR"/>
              </w:rPr>
            </w:pPr>
            <w:r w:rsidRPr="00836627">
              <w:rPr>
                <w:rFonts w:asciiTheme="minorHAnsi" w:eastAsia="Trebuchet MS" w:hAnsiTheme="minorHAnsi" w:cstheme="minorHAnsi"/>
                <w:sz w:val="24"/>
                <w:szCs w:val="24"/>
                <w:lang w:val="fr-FR"/>
              </w:rPr>
              <w:lastRenderedPageBreak/>
              <w:t>Dans le cadre du PDGM, la DGMG a lancé, depuis 2019, les Systèmes de Cadastre Minier (SCM), d’Informations géologiques et minières (SIGM), et de Gestion Électronique de Données (GED).</w:t>
            </w:r>
            <w:r w:rsidR="00836627">
              <w:rPr>
                <w:rFonts w:asciiTheme="minorHAnsi" w:eastAsia="Trebuchet MS" w:hAnsiTheme="minorHAnsi" w:cstheme="minorHAnsi"/>
                <w:sz w:val="24"/>
                <w:szCs w:val="24"/>
                <w:lang w:val="fr-FR"/>
              </w:rPr>
              <w:t xml:space="preserve"> </w:t>
            </w:r>
            <w:r w:rsidRPr="00836627">
              <w:rPr>
                <w:rFonts w:asciiTheme="minorHAnsi" w:eastAsia="Trebuchet MS" w:hAnsiTheme="minorHAnsi" w:cstheme="minorHAnsi"/>
                <w:sz w:val="24"/>
                <w:szCs w:val="24"/>
                <w:lang w:val="fr-FR"/>
              </w:rPr>
              <w:t>Néanmoins, les données par rapport aux revenus, productions et exportations du secteur extractif, propriétaires réelles, participation de l’État et dépenses sociales n’ont pas encore été publiées.</w:t>
            </w:r>
          </w:p>
          <w:p w14:paraId="1B98A253" w14:textId="77777777" w:rsidR="00836627" w:rsidRDefault="00836627" w:rsidP="004746C5">
            <w:pPr>
              <w:spacing w:after="0" w:line="240" w:lineRule="auto"/>
              <w:jc w:val="both"/>
              <w:rPr>
                <w:rFonts w:asciiTheme="minorHAnsi" w:eastAsia="Trebuchet MS" w:hAnsiTheme="minorHAnsi" w:cstheme="minorHAnsi"/>
                <w:sz w:val="24"/>
                <w:szCs w:val="24"/>
                <w:lang w:val="fr-FR"/>
              </w:rPr>
            </w:pPr>
          </w:p>
          <w:p w14:paraId="68260CEF" w14:textId="77777777" w:rsidR="00836627" w:rsidRDefault="00836627" w:rsidP="004746C5">
            <w:pPr>
              <w:spacing w:after="0" w:line="240" w:lineRule="auto"/>
              <w:jc w:val="both"/>
              <w:rPr>
                <w:rFonts w:asciiTheme="minorHAnsi" w:eastAsia="Trebuchet MS" w:hAnsiTheme="minorHAnsi" w:cstheme="minorHAnsi"/>
                <w:sz w:val="24"/>
                <w:szCs w:val="24"/>
                <w:lang w:val="fr-FR"/>
              </w:rPr>
            </w:pPr>
          </w:p>
          <w:p w14:paraId="06C86E0E" w14:textId="77777777" w:rsidR="00836627" w:rsidRDefault="00836627" w:rsidP="004746C5">
            <w:pPr>
              <w:spacing w:after="0" w:line="240" w:lineRule="auto"/>
              <w:jc w:val="both"/>
              <w:rPr>
                <w:rFonts w:asciiTheme="minorHAnsi" w:eastAsia="Trebuchet MS" w:hAnsiTheme="minorHAnsi" w:cstheme="minorHAnsi"/>
                <w:sz w:val="24"/>
                <w:szCs w:val="24"/>
                <w:lang w:val="fr-FR"/>
              </w:rPr>
            </w:pPr>
          </w:p>
          <w:p w14:paraId="7DB2BEC3" w14:textId="77777777" w:rsidR="00836627" w:rsidRDefault="00836627" w:rsidP="004746C5">
            <w:pPr>
              <w:spacing w:after="0" w:line="240" w:lineRule="auto"/>
              <w:jc w:val="both"/>
              <w:rPr>
                <w:rFonts w:asciiTheme="minorHAnsi" w:eastAsia="Trebuchet MS" w:hAnsiTheme="minorHAnsi" w:cstheme="minorHAnsi"/>
                <w:sz w:val="24"/>
                <w:szCs w:val="24"/>
                <w:lang w:val="fr-FR"/>
              </w:rPr>
            </w:pPr>
          </w:p>
          <w:p w14:paraId="24E8F83B" w14:textId="77777777" w:rsidR="00836627" w:rsidRDefault="00836627" w:rsidP="004746C5">
            <w:pPr>
              <w:spacing w:after="0" w:line="240" w:lineRule="auto"/>
              <w:jc w:val="both"/>
              <w:rPr>
                <w:rFonts w:asciiTheme="minorHAnsi" w:eastAsia="Trebuchet MS" w:hAnsiTheme="minorHAnsi" w:cstheme="minorHAnsi"/>
                <w:sz w:val="24"/>
                <w:szCs w:val="24"/>
                <w:lang w:val="fr-FR"/>
              </w:rPr>
            </w:pPr>
          </w:p>
          <w:p w14:paraId="2A500A7A" w14:textId="77777777" w:rsidR="00836627" w:rsidRDefault="00836627" w:rsidP="004746C5">
            <w:pPr>
              <w:spacing w:after="0" w:line="240" w:lineRule="auto"/>
              <w:jc w:val="both"/>
              <w:rPr>
                <w:rFonts w:asciiTheme="minorHAnsi" w:eastAsia="Trebuchet MS" w:hAnsiTheme="minorHAnsi" w:cstheme="minorHAnsi"/>
                <w:sz w:val="24"/>
                <w:szCs w:val="24"/>
                <w:lang w:val="fr-FR"/>
              </w:rPr>
            </w:pPr>
          </w:p>
          <w:p w14:paraId="5832A6E3" w14:textId="77777777" w:rsidR="00836627" w:rsidRDefault="00836627" w:rsidP="004746C5">
            <w:pPr>
              <w:spacing w:after="0" w:line="240" w:lineRule="auto"/>
              <w:jc w:val="both"/>
              <w:rPr>
                <w:rFonts w:asciiTheme="minorHAnsi" w:eastAsia="Trebuchet MS" w:hAnsiTheme="minorHAnsi" w:cstheme="minorHAnsi"/>
                <w:sz w:val="24"/>
                <w:szCs w:val="24"/>
                <w:lang w:val="fr-FR"/>
              </w:rPr>
            </w:pPr>
          </w:p>
          <w:p w14:paraId="71597BFE" w14:textId="77777777" w:rsidR="00836627" w:rsidRDefault="00836627" w:rsidP="004746C5">
            <w:pPr>
              <w:spacing w:after="0" w:line="240" w:lineRule="auto"/>
              <w:jc w:val="both"/>
              <w:rPr>
                <w:rFonts w:asciiTheme="minorHAnsi" w:eastAsia="Trebuchet MS" w:hAnsiTheme="minorHAnsi" w:cstheme="minorHAnsi"/>
                <w:sz w:val="24"/>
                <w:szCs w:val="24"/>
                <w:lang w:val="fr-FR"/>
              </w:rPr>
            </w:pPr>
          </w:p>
          <w:p w14:paraId="63986E73" w14:textId="77777777" w:rsidR="00836627" w:rsidRDefault="00836627" w:rsidP="004746C5">
            <w:pPr>
              <w:spacing w:after="0" w:line="240" w:lineRule="auto"/>
              <w:jc w:val="both"/>
              <w:rPr>
                <w:rFonts w:asciiTheme="minorHAnsi" w:eastAsia="Trebuchet MS" w:hAnsiTheme="minorHAnsi" w:cstheme="minorHAnsi"/>
                <w:sz w:val="24"/>
                <w:szCs w:val="24"/>
                <w:lang w:val="fr-FR"/>
              </w:rPr>
            </w:pPr>
          </w:p>
          <w:p w14:paraId="4C5E4DCD" w14:textId="53C8B875" w:rsidR="00836627" w:rsidRPr="00836627" w:rsidRDefault="00836627" w:rsidP="004746C5">
            <w:pPr>
              <w:spacing w:after="0" w:line="240" w:lineRule="auto"/>
              <w:jc w:val="both"/>
              <w:rPr>
                <w:rFonts w:asciiTheme="minorHAnsi" w:eastAsia="Trebuchet MS" w:hAnsiTheme="minorHAnsi" w:cstheme="minorHAnsi"/>
                <w:sz w:val="24"/>
                <w:szCs w:val="24"/>
                <w:lang w:val="fr-FR"/>
              </w:rPr>
            </w:pPr>
            <w:r>
              <w:rPr>
                <w:rFonts w:asciiTheme="minorHAnsi" w:eastAsia="Trebuchet MS" w:hAnsiTheme="minorHAnsi" w:cstheme="minorHAnsi"/>
                <w:sz w:val="24"/>
                <w:szCs w:val="24"/>
                <w:lang w:val="fr-FR"/>
              </w:rPr>
              <w:t>Cette activité n’a pas été réalisée.</w:t>
            </w:r>
          </w:p>
        </w:tc>
      </w:tr>
      <w:tr w:rsidR="00D52BE4" w:rsidRPr="00BE7E1F" w14:paraId="18F472A8" w14:textId="77777777" w:rsidTr="006E349A">
        <w:trPr>
          <w:trHeight w:val="318"/>
        </w:trPr>
        <w:tc>
          <w:tcPr>
            <w:tcW w:w="4068" w:type="dxa"/>
            <w:tcBorders>
              <w:top w:val="single" w:sz="4" w:space="0" w:color="auto"/>
              <w:left w:val="single" w:sz="4" w:space="0" w:color="auto"/>
              <w:bottom w:val="single" w:sz="4" w:space="0" w:color="auto"/>
              <w:right w:val="single" w:sz="4" w:space="0" w:color="auto"/>
            </w:tcBorders>
          </w:tcPr>
          <w:p w14:paraId="251A24FC" w14:textId="77777777" w:rsidR="00D52BE4" w:rsidRPr="00A57858" w:rsidRDefault="00D52BE4" w:rsidP="004746C5">
            <w:pPr>
              <w:spacing w:after="0" w:line="240" w:lineRule="auto"/>
              <w:jc w:val="both"/>
              <w:rPr>
                <w:rFonts w:asciiTheme="minorHAnsi" w:eastAsia="Trebuchet MS" w:hAnsiTheme="minorHAnsi" w:cstheme="minorHAnsi"/>
                <w:sz w:val="24"/>
                <w:szCs w:val="24"/>
                <w:lang w:val="fr-FR"/>
              </w:rPr>
            </w:pPr>
            <w:bookmarkStart w:id="4" w:name="_Hlk81940829"/>
            <w:r w:rsidRPr="00A57858">
              <w:rPr>
                <w:rFonts w:asciiTheme="minorHAnsi" w:eastAsia="Trebuchet MS" w:hAnsiTheme="minorHAnsi" w:cstheme="minorHAnsi"/>
                <w:sz w:val="24"/>
                <w:szCs w:val="24"/>
                <w:lang w:val="fr-FR"/>
              </w:rPr>
              <w:lastRenderedPageBreak/>
              <w:t>Réconciliation des transferts infranationaux des collectivités locales et communes</w:t>
            </w:r>
            <w:bookmarkEnd w:id="4"/>
            <w:r w:rsidRPr="00A57858">
              <w:rPr>
                <w:rFonts w:asciiTheme="minorHAnsi" w:eastAsia="Trebuchet MS" w:hAnsiTheme="minorHAnsi" w:cstheme="minorHAnsi"/>
                <w:sz w:val="24"/>
                <w:szCs w:val="24"/>
                <w:lang w:val="fr-FR"/>
              </w:rPr>
              <w:t> :</w:t>
            </w:r>
          </w:p>
          <w:p w14:paraId="7B2B7A55" w14:textId="77099283" w:rsidR="00D52BE4" w:rsidRPr="00A57858" w:rsidRDefault="00D52BE4" w:rsidP="004746C5">
            <w:pPr>
              <w:spacing w:after="0" w:line="240" w:lineRule="auto"/>
              <w:contextualSpacing/>
              <w:jc w:val="both"/>
              <w:rPr>
                <w:rFonts w:asciiTheme="minorHAnsi" w:hAnsiTheme="minorHAnsi" w:cstheme="minorHAnsi"/>
                <w:sz w:val="24"/>
                <w:szCs w:val="24"/>
                <w:lang w:val="fr-FR"/>
              </w:rPr>
            </w:pPr>
            <w:r w:rsidRPr="00A57858">
              <w:rPr>
                <w:rFonts w:asciiTheme="minorHAnsi" w:eastAsia="Trebuchet MS" w:hAnsiTheme="minorHAnsi" w:cstheme="minorHAnsi"/>
                <w:sz w:val="24"/>
                <w:szCs w:val="24"/>
                <w:lang w:val="fr-FR"/>
              </w:rPr>
              <w:t>Afin de se conformer à l‘Exigence 5.2 de la norme ITIE 2016 et de rendre la réconciliation possible, il a été recommandé au Comité de Pilotage à prendre les mesures nécessaires de sensibilisation des collectivités locales pour assurer une meilleure implication des entités déclarantes au niveau local dans le processus de l’ITIE pour les exercices avenirs.</w:t>
            </w:r>
          </w:p>
        </w:tc>
        <w:tc>
          <w:tcPr>
            <w:tcW w:w="5571" w:type="dxa"/>
            <w:tcBorders>
              <w:top w:val="single" w:sz="4" w:space="0" w:color="auto"/>
              <w:left w:val="single" w:sz="4" w:space="0" w:color="auto"/>
              <w:bottom w:val="single" w:sz="4" w:space="0" w:color="auto"/>
              <w:right w:val="single" w:sz="4" w:space="0" w:color="auto"/>
            </w:tcBorders>
          </w:tcPr>
          <w:p w14:paraId="4546A9EB" w14:textId="77777777" w:rsidR="00D52BE4" w:rsidRPr="00A57858" w:rsidRDefault="00D52BE4" w:rsidP="004746C5">
            <w:pPr>
              <w:spacing w:after="0" w:line="240" w:lineRule="auto"/>
              <w:jc w:val="both"/>
              <w:rPr>
                <w:rFonts w:asciiTheme="minorHAnsi" w:eastAsia="Trebuchet MS" w:hAnsiTheme="minorHAnsi" w:cstheme="minorHAnsi"/>
                <w:sz w:val="24"/>
                <w:szCs w:val="24"/>
                <w:lang w:val="fr-FR"/>
              </w:rPr>
            </w:pPr>
            <w:r w:rsidRPr="00A57858">
              <w:rPr>
                <w:rFonts w:asciiTheme="minorHAnsi" w:eastAsia="Trebuchet MS" w:hAnsiTheme="minorHAnsi" w:cstheme="minorHAnsi"/>
                <w:sz w:val="24"/>
                <w:szCs w:val="24"/>
                <w:lang w:val="fr-FR"/>
              </w:rPr>
              <w:t>Recommandation partiellement mise en œuvre :</w:t>
            </w:r>
          </w:p>
          <w:p w14:paraId="3AC22724" w14:textId="77777777" w:rsidR="00D52BE4" w:rsidRPr="00A57858" w:rsidRDefault="00D52BE4" w:rsidP="004746C5">
            <w:pPr>
              <w:spacing w:after="0" w:line="240" w:lineRule="auto"/>
              <w:contextualSpacing/>
              <w:jc w:val="both"/>
              <w:rPr>
                <w:rFonts w:asciiTheme="minorHAnsi" w:eastAsia="Trebuchet MS" w:hAnsiTheme="minorHAnsi" w:cstheme="minorHAnsi"/>
                <w:sz w:val="24"/>
                <w:szCs w:val="24"/>
                <w:lang w:val="fr-FR"/>
              </w:rPr>
            </w:pPr>
            <w:r w:rsidRPr="00A57858">
              <w:rPr>
                <w:rFonts w:asciiTheme="minorHAnsi" w:eastAsia="Trebuchet MS" w:hAnsiTheme="minorHAnsi" w:cstheme="minorHAnsi"/>
                <w:sz w:val="24"/>
                <w:szCs w:val="24"/>
                <w:lang w:val="fr-FR"/>
              </w:rPr>
              <w:t>15 communes ont soumis leurs formulaires de déclaration pour l’année 2021.</w:t>
            </w:r>
          </w:p>
          <w:p w14:paraId="3931A32E" w14:textId="77777777" w:rsidR="00405F10" w:rsidRPr="00A57858" w:rsidRDefault="00405F10" w:rsidP="004746C5">
            <w:pPr>
              <w:spacing w:after="0" w:line="240" w:lineRule="auto"/>
              <w:contextualSpacing/>
              <w:jc w:val="both"/>
              <w:rPr>
                <w:rFonts w:asciiTheme="minorHAnsi" w:hAnsiTheme="minorHAnsi" w:cstheme="minorHAnsi"/>
                <w:sz w:val="24"/>
                <w:szCs w:val="24"/>
                <w:lang w:val="fr-FR"/>
              </w:rPr>
            </w:pPr>
          </w:p>
          <w:p w14:paraId="4E010A49" w14:textId="522F1E91" w:rsidR="00405F10" w:rsidRPr="00A57858" w:rsidRDefault="00405F10" w:rsidP="004746C5">
            <w:pPr>
              <w:spacing w:after="0" w:line="240" w:lineRule="auto"/>
              <w:contextualSpacing/>
              <w:jc w:val="both"/>
              <w:rPr>
                <w:rFonts w:asciiTheme="minorHAnsi" w:hAnsiTheme="minorHAnsi" w:cstheme="minorHAnsi"/>
                <w:color w:val="00B050"/>
                <w:sz w:val="24"/>
                <w:szCs w:val="24"/>
                <w:lang w:val="fr-FR"/>
              </w:rPr>
            </w:pPr>
          </w:p>
        </w:tc>
      </w:tr>
      <w:tr w:rsidR="00D52BE4" w:rsidRPr="000267FF" w14:paraId="29943436" w14:textId="77777777" w:rsidTr="006E349A">
        <w:trPr>
          <w:trHeight w:val="318"/>
        </w:trPr>
        <w:tc>
          <w:tcPr>
            <w:tcW w:w="4068" w:type="dxa"/>
            <w:tcBorders>
              <w:top w:val="single" w:sz="4" w:space="0" w:color="auto"/>
              <w:left w:val="single" w:sz="4" w:space="0" w:color="auto"/>
              <w:bottom w:val="single" w:sz="4" w:space="0" w:color="auto"/>
              <w:right w:val="single" w:sz="4" w:space="0" w:color="auto"/>
            </w:tcBorders>
            <w:vAlign w:val="center"/>
          </w:tcPr>
          <w:p w14:paraId="45C0B6BC" w14:textId="77777777" w:rsidR="00D52BE4" w:rsidRPr="00956DC2" w:rsidRDefault="00D52BE4" w:rsidP="004746C5">
            <w:pPr>
              <w:spacing w:after="0" w:line="240" w:lineRule="auto"/>
              <w:jc w:val="both"/>
              <w:rPr>
                <w:rFonts w:asciiTheme="minorHAnsi" w:eastAsia="Trebuchet MS" w:hAnsiTheme="minorHAnsi" w:cstheme="minorHAnsi"/>
                <w:sz w:val="24"/>
                <w:szCs w:val="24"/>
                <w:lang w:val="fr-FR"/>
              </w:rPr>
            </w:pPr>
            <w:r w:rsidRPr="00956DC2">
              <w:rPr>
                <w:rFonts w:asciiTheme="minorHAnsi" w:eastAsia="Trebuchet MS" w:hAnsiTheme="minorHAnsi" w:cstheme="minorHAnsi"/>
                <w:sz w:val="24"/>
                <w:szCs w:val="24"/>
                <w:lang w:val="fr-FR"/>
              </w:rPr>
              <w:t>Respect du mécanisme de fiabilisation des données retenues par le Comité de Pilotage ITIE :</w:t>
            </w:r>
          </w:p>
          <w:p w14:paraId="0D2F2D48" w14:textId="77777777" w:rsidR="00D52BE4" w:rsidRPr="00956DC2" w:rsidRDefault="00D52BE4" w:rsidP="004746C5">
            <w:pPr>
              <w:spacing w:after="0" w:line="240" w:lineRule="auto"/>
              <w:jc w:val="both"/>
              <w:rPr>
                <w:rFonts w:asciiTheme="minorHAnsi" w:eastAsia="Trebuchet MS" w:hAnsiTheme="minorHAnsi" w:cstheme="minorHAnsi"/>
                <w:sz w:val="24"/>
                <w:szCs w:val="24"/>
                <w:lang w:val="fr-FR"/>
              </w:rPr>
            </w:pPr>
            <w:r w:rsidRPr="00956DC2">
              <w:rPr>
                <w:rFonts w:asciiTheme="minorHAnsi" w:eastAsia="Trebuchet MS" w:hAnsiTheme="minorHAnsi" w:cstheme="minorHAnsi"/>
                <w:sz w:val="24"/>
                <w:szCs w:val="24"/>
                <w:lang w:val="fr-FR"/>
              </w:rPr>
              <w:t>Au regard de cette situation, il est recommandé au Comité de Pilotage de :</w:t>
            </w:r>
          </w:p>
          <w:p w14:paraId="7C798A80" w14:textId="7E89B9D2" w:rsidR="00D52BE4" w:rsidRPr="00956DC2" w:rsidRDefault="00836627" w:rsidP="004746C5">
            <w:pPr>
              <w:numPr>
                <w:ilvl w:val="0"/>
                <w:numId w:val="22"/>
              </w:numPr>
              <w:spacing w:after="0" w:line="240" w:lineRule="auto"/>
              <w:contextualSpacing/>
              <w:jc w:val="both"/>
              <w:rPr>
                <w:rFonts w:asciiTheme="minorHAnsi" w:eastAsia="Trebuchet MS" w:hAnsiTheme="minorHAnsi" w:cstheme="minorHAnsi"/>
                <w:sz w:val="24"/>
                <w:szCs w:val="24"/>
                <w:lang w:val="fr-FR"/>
              </w:rPr>
            </w:pPr>
            <w:r w:rsidRPr="00956DC2">
              <w:rPr>
                <w:rFonts w:asciiTheme="minorHAnsi" w:eastAsia="Trebuchet MS" w:hAnsiTheme="minorHAnsi" w:cstheme="minorHAnsi"/>
                <w:sz w:val="24"/>
                <w:szCs w:val="24"/>
                <w:lang w:val="fr-FR"/>
              </w:rPr>
              <w:t>Prendre</w:t>
            </w:r>
            <w:r w:rsidR="00D52BE4" w:rsidRPr="00956DC2">
              <w:rPr>
                <w:rFonts w:asciiTheme="minorHAnsi" w:eastAsia="Trebuchet MS" w:hAnsiTheme="minorHAnsi" w:cstheme="minorHAnsi"/>
                <w:sz w:val="24"/>
                <w:szCs w:val="24"/>
                <w:lang w:val="fr-FR"/>
              </w:rPr>
              <w:t xml:space="preserve"> les mesures de sensibilisation nécessaires à </w:t>
            </w:r>
            <w:r w:rsidR="00D52BE4" w:rsidRPr="00956DC2">
              <w:rPr>
                <w:rFonts w:asciiTheme="minorHAnsi" w:eastAsia="Trebuchet MS" w:hAnsiTheme="minorHAnsi" w:cstheme="minorHAnsi"/>
                <w:sz w:val="24"/>
                <w:szCs w:val="24"/>
                <w:lang w:val="fr-FR"/>
              </w:rPr>
              <w:lastRenderedPageBreak/>
              <w:t>l‘égard des entreprises extractives et les administrations</w:t>
            </w:r>
            <w:r w:rsidR="00956DC2" w:rsidRPr="00956DC2">
              <w:rPr>
                <w:rFonts w:asciiTheme="minorHAnsi" w:eastAsia="Trebuchet MS" w:hAnsiTheme="minorHAnsi" w:cstheme="minorHAnsi"/>
                <w:sz w:val="24"/>
                <w:szCs w:val="24"/>
                <w:lang w:val="fr-FR"/>
              </w:rPr>
              <w:t xml:space="preserve"> </w:t>
            </w:r>
            <w:r w:rsidR="00D52BE4" w:rsidRPr="00956DC2">
              <w:rPr>
                <w:rFonts w:asciiTheme="minorHAnsi" w:eastAsia="Trebuchet MS" w:hAnsiTheme="minorHAnsi" w:cstheme="minorHAnsi"/>
                <w:sz w:val="24"/>
                <w:szCs w:val="24"/>
                <w:lang w:val="fr-FR"/>
              </w:rPr>
              <w:t>gouvernementales afin de se conformer au mécanisme de fiabilité des données adopté ; et</w:t>
            </w:r>
            <w:r w:rsidRPr="00956DC2">
              <w:rPr>
                <w:rFonts w:asciiTheme="minorHAnsi" w:eastAsia="Trebuchet MS" w:hAnsiTheme="minorHAnsi" w:cstheme="minorHAnsi"/>
                <w:sz w:val="24"/>
                <w:szCs w:val="24"/>
                <w:lang w:val="fr-FR"/>
              </w:rPr>
              <w:t xml:space="preserve"> </w:t>
            </w:r>
            <w:r w:rsidR="00D52BE4" w:rsidRPr="00956DC2">
              <w:rPr>
                <w:rFonts w:asciiTheme="minorHAnsi" w:eastAsia="Trebuchet MS" w:hAnsiTheme="minorHAnsi" w:cstheme="minorHAnsi"/>
                <w:sz w:val="24"/>
                <w:szCs w:val="24"/>
                <w:lang w:val="fr-FR"/>
              </w:rPr>
              <w:t>prévoir des délais raisonnables pour chaque étape de l’élaboration du rapport ITIE notamment celle de la certification des données.</w:t>
            </w:r>
          </w:p>
        </w:tc>
        <w:tc>
          <w:tcPr>
            <w:tcW w:w="5571" w:type="dxa"/>
            <w:tcBorders>
              <w:top w:val="single" w:sz="4" w:space="0" w:color="auto"/>
              <w:left w:val="single" w:sz="4" w:space="0" w:color="auto"/>
              <w:bottom w:val="single" w:sz="4" w:space="0" w:color="auto"/>
              <w:right w:val="single" w:sz="4" w:space="0" w:color="auto"/>
            </w:tcBorders>
          </w:tcPr>
          <w:p w14:paraId="6B8B8105" w14:textId="77777777" w:rsidR="00D52BE4" w:rsidRPr="00956DC2" w:rsidRDefault="00D52BE4" w:rsidP="004746C5">
            <w:pPr>
              <w:spacing w:after="0" w:line="240" w:lineRule="auto"/>
              <w:jc w:val="both"/>
              <w:rPr>
                <w:rFonts w:asciiTheme="minorHAnsi" w:eastAsia="Trebuchet MS" w:hAnsiTheme="minorHAnsi" w:cstheme="minorHAnsi"/>
                <w:sz w:val="24"/>
                <w:szCs w:val="24"/>
                <w:lang w:val="fr-FR"/>
              </w:rPr>
            </w:pPr>
            <w:r w:rsidRPr="00956DC2">
              <w:rPr>
                <w:rFonts w:asciiTheme="minorHAnsi" w:eastAsia="Trebuchet MS" w:hAnsiTheme="minorHAnsi" w:cstheme="minorHAnsi"/>
                <w:sz w:val="24"/>
                <w:szCs w:val="24"/>
                <w:lang w:val="fr-FR"/>
              </w:rPr>
              <w:lastRenderedPageBreak/>
              <w:t>Recommandation partiellement mise en œuvre :</w:t>
            </w:r>
          </w:p>
          <w:p w14:paraId="5DC354AC" w14:textId="61E1874A" w:rsidR="00D52BE4" w:rsidRPr="00956DC2" w:rsidRDefault="00D52BE4" w:rsidP="004746C5">
            <w:pPr>
              <w:spacing w:after="0" w:line="240" w:lineRule="auto"/>
              <w:contextualSpacing/>
              <w:jc w:val="both"/>
              <w:rPr>
                <w:rFonts w:asciiTheme="minorHAnsi" w:hAnsiTheme="minorHAnsi" w:cstheme="minorHAnsi"/>
                <w:sz w:val="24"/>
                <w:szCs w:val="24"/>
                <w:lang w:val="fr-FR"/>
              </w:rPr>
            </w:pPr>
            <w:r w:rsidRPr="00956DC2">
              <w:rPr>
                <w:rFonts w:asciiTheme="minorHAnsi" w:eastAsia="Trebuchet MS" w:hAnsiTheme="minorHAnsi" w:cstheme="minorHAnsi"/>
                <w:sz w:val="24"/>
                <w:szCs w:val="24"/>
                <w:lang w:val="fr-FR"/>
              </w:rPr>
              <w:t>La revue des déclarations émises par les différentes parties prenantes nous a permis de relever des cas similaires pour l’exercice de 2021. (Cf. Section 1.6 du présent rapport).</w:t>
            </w:r>
          </w:p>
        </w:tc>
      </w:tr>
      <w:tr w:rsidR="00D52BE4" w:rsidRPr="00BE7E1F" w14:paraId="720E3434" w14:textId="77777777" w:rsidTr="006E349A">
        <w:trPr>
          <w:trHeight w:val="318"/>
        </w:trPr>
        <w:tc>
          <w:tcPr>
            <w:tcW w:w="4068" w:type="dxa"/>
            <w:tcBorders>
              <w:top w:val="single" w:sz="4" w:space="0" w:color="auto"/>
              <w:left w:val="single" w:sz="4" w:space="0" w:color="auto"/>
              <w:bottom w:val="single" w:sz="4" w:space="0" w:color="auto"/>
              <w:right w:val="single" w:sz="4" w:space="0" w:color="auto"/>
            </w:tcBorders>
          </w:tcPr>
          <w:p w14:paraId="24100012" w14:textId="77777777" w:rsidR="00D52BE4" w:rsidRPr="00956DC2" w:rsidRDefault="00D52BE4" w:rsidP="004746C5">
            <w:pPr>
              <w:spacing w:after="0" w:line="240" w:lineRule="auto"/>
              <w:jc w:val="both"/>
              <w:rPr>
                <w:rFonts w:asciiTheme="minorHAnsi" w:eastAsia="Trebuchet MS" w:hAnsiTheme="minorHAnsi" w:cstheme="minorHAnsi"/>
                <w:sz w:val="24"/>
                <w:szCs w:val="24"/>
                <w:lang w:val="fr-FR"/>
              </w:rPr>
            </w:pPr>
            <w:r w:rsidRPr="00956DC2">
              <w:rPr>
                <w:rFonts w:asciiTheme="minorHAnsi" w:eastAsia="Trebuchet MS" w:hAnsiTheme="minorHAnsi" w:cstheme="minorHAnsi"/>
                <w:sz w:val="24"/>
                <w:szCs w:val="24"/>
                <w:lang w:val="fr-FR"/>
              </w:rPr>
              <w:lastRenderedPageBreak/>
              <w:t>Suivi des écarts sur les exportations et la production :</w:t>
            </w:r>
          </w:p>
          <w:p w14:paraId="35A3BA68" w14:textId="14DF7262" w:rsidR="00D52BE4" w:rsidRPr="00956DC2" w:rsidRDefault="00D52BE4" w:rsidP="004746C5">
            <w:pPr>
              <w:spacing w:after="0" w:line="240" w:lineRule="auto"/>
              <w:contextualSpacing/>
              <w:jc w:val="both"/>
              <w:rPr>
                <w:rFonts w:asciiTheme="minorHAnsi" w:hAnsiTheme="minorHAnsi" w:cstheme="minorHAnsi"/>
                <w:sz w:val="24"/>
                <w:szCs w:val="24"/>
                <w:lang w:val="fr-FR"/>
              </w:rPr>
            </w:pPr>
            <w:r w:rsidRPr="00956DC2">
              <w:rPr>
                <w:rFonts w:asciiTheme="minorHAnsi" w:eastAsia="Trebuchet MS" w:hAnsiTheme="minorHAnsi" w:cstheme="minorHAnsi"/>
                <w:sz w:val="24"/>
                <w:szCs w:val="24"/>
                <w:lang w:val="fr-FR"/>
              </w:rPr>
              <w:t>Il a été recommandé au CP-ITIE à de prendre les mesures adéquates afin d’inviter les différentes parties prenantes à analyser la source des dits écarts, de fournir les explications adéquates et de prendre les actions nécessaires pour remédier à cette situation.</w:t>
            </w:r>
          </w:p>
        </w:tc>
        <w:tc>
          <w:tcPr>
            <w:tcW w:w="5571" w:type="dxa"/>
            <w:tcBorders>
              <w:top w:val="single" w:sz="4" w:space="0" w:color="auto"/>
              <w:left w:val="single" w:sz="4" w:space="0" w:color="auto"/>
              <w:bottom w:val="single" w:sz="4" w:space="0" w:color="auto"/>
              <w:right w:val="single" w:sz="4" w:space="0" w:color="auto"/>
            </w:tcBorders>
          </w:tcPr>
          <w:p w14:paraId="5B33C3C9" w14:textId="77777777" w:rsidR="00D52BE4" w:rsidRPr="00956DC2" w:rsidRDefault="00D52BE4" w:rsidP="004746C5">
            <w:pPr>
              <w:spacing w:after="0" w:line="240" w:lineRule="auto"/>
              <w:jc w:val="both"/>
              <w:rPr>
                <w:rFonts w:asciiTheme="minorHAnsi" w:eastAsia="Trebuchet MS" w:hAnsiTheme="minorHAnsi" w:cstheme="minorHAnsi"/>
                <w:sz w:val="24"/>
                <w:szCs w:val="24"/>
                <w:lang w:val="fr-FR"/>
              </w:rPr>
            </w:pPr>
            <w:r w:rsidRPr="00956DC2">
              <w:rPr>
                <w:rFonts w:asciiTheme="minorHAnsi" w:eastAsia="Trebuchet MS" w:hAnsiTheme="minorHAnsi" w:cstheme="minorHAnsi"/>
                <w:sz w:val="24"/>
                <w:szCs w:val="24"/>
                <w:lang w:val="fr-FR"/>
              </w:rPr>
              <w:t>Recommandation non mise en œuvre :</w:t>
            </w:r>
          </w:p>
          <w:p w14:paraId="66506B07" w14:textId="77777777" w:rsidR="00D52BE4" w:rsidRDefault="00D52BE4" w:rsidP="004746C5">
            <w:pPr>
              <w:spacing w:after="0" w:line="240" w:lineRule="auto"/>
              <w:contextualSpacing/>
              <w:jc w:val="both"/>
              <w:rPr>
                <w:rFonts w:asciiTheme="minorHAnsi" w:eastAsia="Trebuchet MS" w:hAnsiTheme="minorHAnsi" w:cstheme="minorHAnsi"/>
                <w:sz w:val="24"/>
                <w:szCs w:val="24"/>
                <w:lang w:val="fr-FR"/>
              </w:rPr>
            </w:pPr>
            <w:r w:rsidRPr="00956DC2">
              <w:rPr>
                <w:rFonts w:asciiTheme="minorHAnsi" w:eastAsia="Trebuchet MS" w:hAnsiTheme="minorHAnsi" w:cstheme="minorHAnsi"/>
                <w:sz w:val="24"/>
                <w:szCs w:val="24"/>
                <w:lang w:val="fr-FR"/>
              </w:rPr>
              <w:t>Des cas similaires ont été relevés durant le rapport ITIE 2021.</w:t>
            </w:r>
            <w:r w:rsidR="00956DC2">
              <w:rPr>
                <w:rFonts w:asciiTheme="minorHAnsi" w:eastAsia="Trebuchet MS" w:hAnsiTheme="minorHAnsi" w:cstheme="minorHAnsi"/>
                <w:sz w:val="24"/>
                <w:szCs w:val="24"/>
                <w:lang w:val="fr-FR"/>
              </w:rPr>
              <w:t xml:space="preserve"> </w:t>
            </w:r>
          </w:p>
          <w:p w14:paraId="0A0A1FC9" w14:textId="77777777" w:rsidR="00956DC2" w:rsidRDefault="00956DC2" w:rsidP="004746C5">
            <w:pPr>
              <w:spacing w:after="0" w:line="240" w:lineRule="auto"/>
              <w:contextualSpacing/>
              <w:jc w:val="both"/>
              <w:rPr>
                <w:rFonts w:asciiTheme="minorHAnsi" w:hAnsiTheme="minorHAnsi" w:cstheme="minorHAnsi"/>
                <w:sz w:val="24"/>
                <w:szCs w:val="24"/>
                <w:lang w:val="fr-FR"/>
              </w:rPr>
            </w:pPr>
          </w:p>
          <w:p w14:paraId="653309DC" w14:textId="5067CFC1" w:rsidR="00956DC2" w:rsidRPr="00956DC2" w:rsidRDefault="00956DC2" w:rsidP="004746C5">
            <w:pPr>
              <w:spacing w:after="0" w:line="240" w:lineRule="auto"/>
              <w:contextualSpacing/>
              <w:jc w:val="both"/>
              <w:rPr>
                <w:rFonts w:asciiTheme="minorHAnsi" w:hAnsiTheme="minorHAnsi" w:cstheme="minorHAnsi"/>
                <w:sz w:val="24"/>
                <w:szCs w:val="24"/>
                <w:lang w:val="fr-FR"/>
              </w:rPr>
            </w:pPr>
            <w:r>
              <w:rPr>
                <w:rFonts w:asciiTheme="minorHAnsi" w:hAnsiTheme="minorHAnsi" w:cstheme="minorHAnsi"/>
                <w:sz w:val="24"/>
                <w:szCs w:val="24"/>
                <w:lang w:val="fr-FR"/>
              </w:rPr>
              <w:t xml:space="preserve">Toutefois, les informations de la SNPT </w:t>
            </w:r>
            <w:r w:rsidR="008D390B">
              <w:rPr>
                <w:rFonts w:asciiTheme="minorHAnsi" w:hAnsiTheme="minorHAnsi" w:cstheme="minorHAnsi"/>
                <w:sz w:val="24"/>
                <w:szCs w:val="24"/>
                <w:lang w:val="fr-FR"/>
              </w:rPr>
              <w:t>sur les exportations sont suivies dans SYDONIA WORD.</w:t>
            </w:r>
          </w:p>
        </w:tc>
      </w:tr>
      <w:tr w:rsidR="00D52BE4" w:rsidRPr="00BE7E1F" w14:paraId="70F141F7" w14:textId="77777777" w:rsidTr="006E349A">
        <w:trPr>
          <w:trHeight w:val="318"/>
        </w:trPr>
        <w:tc>
          <w:tcPr>
            <w:tcW w:w="4068" w:type="dxa"/>
            <w:tcBorders>
              <w:top w:val="single" w:sz="4" w:space="0" w:color="auto"/>
              <w:left w:val="single" w:sz="4" w:space="0" w:color="auto"/>
              <w:bottom w:val="single" w:sz="4" w:space="0" w:color="auto"/>
              <w:right w:val="single" w:sz="4" w:space="0" w:color="auto"/>
            </w:tcBorders>
            <w:vAlign w:val="center"/>
          </w:tcPr>
          <w:p w14:paraId="2BB90B23" w14:textId="77777777" w:rsidR="00D52BE4" w:rsidRPr="008D6B0A" w:rsidRDefault="00D52BE4" w:rsidP="004746C5">
            <w:pPr>
              <w:spacing w:after="0" w:line="240" w:lineRule="auto"/>
              <w:jc w:val="both"/>
              <w:rPr>
                <w:rFonts w:asciiTheme="minorHAnsi" w:eastAsia="Trebuchet MS" w:hAnsiTheme="minorHAnsi" w:cstheme="minorHAnsi"/>
                <w:sz w:val="24"/>
                <w:szCs w:val="24"/>
                <w:lang w:val="fr-FR"/>
              </w:rPr>
            </w:pPr>
            <w:r w:rsidRPr="008D6B0A">
              <w:rPr>
                <w:rFonts w:asciiTheme="minorHAnsi" w:eastAsia="Trebuchet MS" w:hAnsiTheme="minorHAnsi" w:cstheme="minorHAnsi"/>
                <w:sz w:val="24"/>
                <w:szCs w:val="24"/>
                <w:lang w:val="fr-FR"/>
              </w:rPr>
              <w:t>Divulgation des données sur la propriété réelle :</w:t>
            </w:r>
          </w:p>
          <w:p w14:paraId="74ED03EB" w14:textId="77777777" w:rsidR="00D52BE4" w:rsidRPr="008D6B0A" w:rsidRDefault="00D52BE4" w:rsidP="004746C5">
            <w:pPr>
              <w:spacing w:after="0" w:line="240" w:lineRule="auto"/>
              <w:jc w:val="both"/>
              <w:rPr>
                <w:rFonts w:asciiTheme="minorHAnsi" w:eastAsia="Trebuchet MS" w:hAnsiTheme="minorHAnsi" w:cstheme="minorHAnsi"/>
                <w:sz w:val="24"/>
                <w:szCs w:val="24"/>
                <w:lang w:val="fr-FR"/>
              </w:rPr>
            </w:pPr>
            <w:r w:rsidRPr="008D6B0A">
              <w:rPr>
                <w:rFonts w:asciiTheme="minorHAnsi" w:eastAsia="Trebuchet MS" w:hAnsiTheme="minorHAnsi" w:cstheme="minorHAnsi"/>
                <w:sz w:val="24"/>
                <w:szCs w:val="24"/>
                <w:lang w:val="fr-FR"/>
              </w:rPr>
              <w:t>Il a été recommandé au Comité de Pilotage (CP- ITIE) de :</w:t>
            </w:r>
          </w:p>
          <w:p w14:paraId="091F04F8" w14:textId="20F0D15B" w:rsidR="00D52BE4" w:rsidRPr="008D6B0A" w:rsidRDefault="00956DC2" w:rsidP="004746C5">
            <w:pPr>
              <w:numPr>
                <w:ilvl w:val="0"/>
                <w:numId w:val="22"/>
              </w:numPr>
              <w:spacing w:after="0" w:line="240" w:lineRule="auto"/>
              <w:contextualSpacing/>
              <w:jc w:val="both"/>
              <w:rPr>
                <w:rFonts w:asciiTheme="minorHAnsi" w:eastAsia="Trebuchet MS" w:hAnsiTheme="minorHAnsi" w:cstheme="minorHAnsi"/>
                <w:sz w:val="24"/>
                <w:szCs w:val="24"/>
                <w:lang w:val="fr-FR"/>
              </w:rPr>
            </w:pPr>
            <w:r w:rsidRPr="008D6B0A">
              <w:rPr>
                <w:rFonts w:asciiTheme="minorHAnsi" w:eastAsia="Trebuchet MS" w:hAnsiTheme="minorHAnsi" w:cstheme="minorHAnsi"/>
                <w:sz w:val="24"/>
                <w:szCs w:val="24"/>
                <w:lang w:val="fr-FR"/>
              </w:rPr>
              <w:t>Sensibiliser</w:t>
            </w:r>
            <w:r w:rsidR="00D52BE4" w:rsidRPr="008D6B0A">
              <w:rPr>
                <w:rFonts w:asciiTheme="minorHAnsi" w:eastAsia="Trebuchet MS" w:hAnsiTheme="minorHAnsi" w:cstheme="minorHAnsi"/>
                <w:sz w:val="24"/>
                <w:szCs w:val="24"/>
                <w:lang w:val="fr-FR"/>
              </w:rPr>
              <w:t xml:space="preserve"> les entreprises à communiquer les données relatives à la propriété réelle pour les prochains rapports ITIE. </w:t>
            </w:r>
            <w:r w:rsidRPr="008D6B0A">
              <w:rPr>
                <w:rFonts w:asciiTheme="minorHAnsi" w:eastAsia="Trebuchet MS" w:hAnsiTheme="minorHAnsi" w:cstheme="minorHAnsi"/>
                <w:sz w:val="24"/>
                <w:szCs w:val="24"/>
                <w:lang w:val="fr-FR"/>
              </w:rPr>
              <w:t xml:space="preserve"> Considérer</w:t>
            </w:r>
            <w:r w:rsidR="00D52BE4" w:rsidRPr="008D6B0A">
              <w:rPr>
                <w:rFonts w:asciiTheme="minorHAnsi" w:eastAsia="Trebuchet MS" w:hAnsiTheme="minorHAnsi" w:cstheme="minorHAnsi"/>
                <w:sz w:val="24"/>
                <w:szCs w:val="24"/>
                <w:lang w:val="fr-FR"/>
              </w:rPr>
              <w:t xml:space="preserve"> la tenue d’un atelier de formation dédié à la propriété réelle pour exposer aux parties prenantes la définition retenue et les modalités de divulgation de l’information</w:t>
            </w:r>
          </w:p>
        </w:tc>
        <w:tc>
          <w:tcPr>
            <w:tcW w:w="5571" w:type="dxa"/>
            <w:tcBorders>
              <w:top w:val="single" w:sz="4" w:space="0" w:color="auto"/>
              <w:left w:val="single" w:sz="4" w:space="0" w:color="auto"/>
              <w:bottom w:val="single" w:sz="4" w:space="0" w:color="auto"/>
              <w:right w:val="single" w:sz="4" w:space="0" w:color="auto"/>
            </w:tcBorders>
          </w:tcPr>
          <w:p w14:paraId="060E62CF" w14:textId="1A211A8D" w:rsidR="00D52BE4" w:rsidRPr="008D6B0A" w:rsidRDefault="00D52BE4" w:rsidP="00AB4306">
            <w:pPr>
              <w:spacing w:after="0" w:line="240" w:lineRule="auto"/>
              <w:jc w:val="both"/>
              <w:rPr>
                <w:rFonts w:asciiTheme="minorHAnsi" w:eastAsia="Trebuchet MS" w:hAnsiTheme="minorHAnsi" w:cstheme="minorHAnsi"/>
                <w:sz w:val="24"/>
                <w:szCs w:val="24"/>
                <w:lang w:val="fr-FR"/>
              </w:rPr>
            </w:pPr>
            <w:r w:rsidRPr="008D6B0A">
              <w:rPr>
                <w:rFonts w:asciiTheme="minorHAnsi" w:eastAsia="Trebuchet MS" w:hAnsiTheme="minorHAnsi" w:cstheme="minorHAnsi"/>
                <w:sz w:val="24"/>
                <w:szCs w:val="24"/>
                <w:lang w:val="fr-FR"/>
              </w:rPr>
              <w:t>Recommandation non mise en œuvre</w:t>
            </w:r>
          </w:p>
        </w:tc>
      </w:tr>
      <w:tr w:rsidR="00D52BE4" w:rsidRPr="00BE7E1F" w14:paraId="749B03B4" w14:textId="77777777" w:rsidTr="006E349A">
        <w:trPr>
          <w:trHeight w:val="318"/>
        </w:trPr>
        <w:tc>
          <w:tcPr>
            <w:tcW w:w="4068" w:type="dxa"/>
            <w:tcBorders>
              <w:top w:val="single" w:sz="4" w:space="0" w:color="auto"/>
              <w:left w:val="single" w:sz="4" w:space="0" w:color="auto"/>
              <w:bottom w:val="single" w:sz="4" w:space="0" w:color="auto"/>
              <w:right w:val="single" w:sz="4" w:space="0" w:color="auto"/>
            </w:tcBorders>
          </w:tcPr>
          <w:p w14:paraId="320291FB" w14:textId="77777777" w:rsidR="00D52BE4" w:rsidRPr="008D6B0A" w:rsidRDefault="00D52BE4" w:rsidP="004746C5">
            <w:pPr>
              <w:spacing w:after="0" w:line="240" w:lineRule="auto"/>
              <w:jc w:val="both"/>
              <w:rPr>
                <w:rFonts w:asciiTheme="minorHAnsi" w:eastAsia="Trebuchet MS" w:hAnsiTheme="minorHAnsi" w:cstheme="minorHAnsi"/>
                <w:sz w:val="24"/>
                <w:szCs w:val="24"/>
                <w:lang w:val="fr-FR"/>
              </w:rPr>
            </w:pPr>
            <w:r w:rsidRPr="008D6B0A">
              <w:rPr>
                <w:rFonts w:asciiTheme="minorHAnsi" w:eastAsia="Trebuchet MS" w:hAnsiTheme="minorHAnsi" w:cstheme="minorHAnsi"/>
                <w:sz w:val="24"/>
                <w:szCs w:val="24"/>
                <w:lang w:val="fr-FR"/>
              </w:rPr>
              <w:t>Mise en œuvre de la feuille de route sur la propriété réelle :</w:t>
            </w:r>
          </w:p>
          <w:p w14:paraId="27A70CA6" w14:textId="77777777" w:rsidR="00D52BE4" w:rsidRPr="008D6B0A" w:rsidRDefault="00D52BE4" w:rsidP="004746C5">
            <w:pPr>
              <w:spacing w:after="0" w:line="240" w:lineRule="auto"/>
              <w:jc w:val="both"/>
              <w:rPr>
                <w:rFonts w:asciiTheme="minorHAnsi" w:eastAsia="Trebuchet MS" w:hAnsiTheme="minorHAnsi" w:cstheme="minorHAnsi"/>
                <w:sz w:val="24"/>
                <w:szCs w:val="24"/>
                <w:lang w:val="fr-FR"/>
              </w:rPr>
            </w:pPr>
            <w:r w:rsidRPr="008D6B0A">
              <w:rPr>
                <w:rFonts w:asciiTheme="minorHAnsi" w:eastAsia="Trebuchet MS" w:hAnsiTheme="minorHAnsi" w:cstheme="minorHAnsi"/>
                <w:sz w:val="24"/>
                <w:szCs w:val="24"/>
                <w:lang w:val="fr-FR"/>
              </w:rPr>
              <w:t xml:space="preserve">Nous recommandons au Comité de Pilotage (CP-ITIE) de prendre les mesures nécessaires afin d’accélérer la mise en œuvre de la feuille de route adoptée et pouvoir respecter les délais </w:t>
            </w:r>
            <w:r w:rsidRPr="008D6B0A">
              <w:rPr>
                <w:rFonts w:asciiTheme="minorHAnsi" w:eastAsia="Trebuchet MS" w:hAnsiTheme="minorHAnsi" w:cstheme="minorHAnsi"/>
                <w:sz w:val="24"/>
                <w:szCs w:val="24"/>
                <w:lang w:val="fr-FR"/>
              </w:rPr>
              <w:lastRenderedPageBreak/>
              <w:t>fixés par la norme ITIE. Ceci implique notamment :</w:t>
            </w:r>
          </w:p>
          <w:p w14:paraId="4E9CF433" w14:textId="30D65B5A" w:rsidR="00D52BE4" w:rsidRPr="008D6B0A" w:rsidRDefault="008D6B0A" w:rsidP="004746C5">
            <w:pPr>
              <w:numPr>
                <w:ilvl w:val="0"/>
                <w:numId w:val="22"/>
              </w:numPr>
              <w:spacing w:after="0" w:line="240" w:lineRule="auto"/>
              <w:contextualSpacing/>
              <w:jc w:val="both"/>
              <w:rPr>
                <w:rFonts w:asciiTheme="minorHAnsi" w:eastAsia="Trebuchet MS" w:hAnsiTheme="minorHAnsi" w:cstheme="minorHAnsi"/>
                <w:sz w:val="24"/>
                <w:szCs w:val="24"/>
                <w:lang w:val="fr-FR"/>
              </w:rPr>
            </w:pPr>
            <w:r w:rsidRPr="008D6B0A">
              <w:rPr>
                <w:rFonts w:asciiTheme="minorHAnsi" w:eastAsia="Trebuchet MS" w:hAnsiTheme="minorHAnsi" w:cstheme="minorHAnsi"/>
                <w:sz w:val="24"/>
                <w:szCs w:val="24"/>
                <w:lang w:val="fr-FR"/>
              </w:rPr>
              <w:t>La</w:t>
            </w:r>
            <w:r w:rsidR="00D52BE4" w:rsidRPr="008D6B0A">
              <w:rPr>
                <w:rFonts w:asciiTheme="minorHAnsi" w:eastAsia="Trebuchet MS" w:hAnsiTheme="minorHAnsi" w:cstheme="minorHAnsi"/>
                <w:sz w:val="24"/>
                <w:szCs w:val="24"/>
                <w:lang w:val="fr-FR"/>
              </w:rPr>
              <w:t xml:space="preserve"> mise en place d’un dispositif pour le pilotage et le suivi de la mise en œuvre ;</w:t>
            </w:r>
          </w:p>
          <w:p w14:paraId="727C855B" w14:textId="5B99C2F0" w:rsidR="00D52BE4" w:rsidRPr="008D6B0A" w:rsidRDefault="008D6B0A" w:rsidP="004746C5">
            <w:pPr>
              <w:numPr>
                <w:ilvl w:val="0"/>
                <w:numId w:val="22"/>
              </w:numPr>
              <w:spacing w:after="0" w:line="240" w:lineRule="auto"/>
              <w:contextualSpacing/>
              <w:jc w:val="both"/>
              <w:rPr>
                <w:rFonts w:asciiTheme="minorHAnsi" w:eastAsia="Trebuchet MS" w:hAnsiTheme="minorHAnsi" w:cstheme="minorHAnsi"/>
                <w:sz w:val="24"/>
                <w:szCs w:val="24"/>
                <w:lang w:val="fr-FR"/>
              </w:rPr>
            </w:pPr>
            <w:r w:rsidRPr="008D6B0A">
              <w:rPr>
                <w:rFonts w:asciiTheme="minorHAnsi" w:eastAsia="Trebuchet MS" w:hAnsiTheme="minorHAnsi" w:cstheme="minorHAnsi"/>
                <w:sz w:val="24"/>
                <w:szCs w:val="24"/>
                <w:lang w:val="fr-FR"/>
              </w:rPr>
              <w:t>La</w:t>
            </w:r>
            <w:r w:rsidR="00D52BE4" w:rsidRPr="008D6B0A">
              <w:rPr>
                <w:rFonts w:asciiTheme="minorHAnsi" w:eastAsia="Trebuchet MS" w:hAnsiTheme="minorHAnsi" w:cstheme="minorHAnsi"/>
                <w:sz w:val="24"/>
                <w:szCs w:val="24"/>
                <w:lang w:val="fr-FR"/>
              </w:rPr>
              <w:t xml:space="preserve"> mobilisation de ressources humaines, financières et matérielles ; et</w:t>
            </w:r>
            <w:r w:rsidRPr="008D6B0A">
              <w:rPr>
                <w:rFonts w:asciiTheme="minorHAnsi" w:eastAsia="Trebuchet MS" w:hAnsiTheme="minorHAnsi" w:cstheme="minorHAnsi"/>
                <w:sz w:val="24"/>
                <w:szCs w:val="24"/>
                <w:lang w:val="fr-FR"/>
              </w:rPr>
              <w:t xml:space="preserve"> </w:t>
            </w:r>
            <w:r w:rsidR="00D52BE4" w:rsidRPr="008D6B0A">
              <w:rPr>
                <w:rFonts w:asciiTheme="minorHAnsi" w:eastAsia="Trebuchet MS" w:hAnsiTheme="minorHAnsi" w:cstheme="minorHAnsi"/>
                <w:sz w:val="24"/>
                <w:szCs w:val="24"/>
                <w:lang w:val="fr-FR"/>
              </w:rPr>
              <w:t>l’adhésion des parties prenantes identifiées.</w:t>
            </w:r>
          </w:p>
        </w:tc>
        <w:tc>
          <w:tcPr>
            <w:tcW w:w="5571" w:type="dxa"/>
            <w:tcBorders>
              <w:top w:val="single" w:sz="4" w:space="0" w:color="auto"/>
              <w:left w:val="single" w:sz="4" w:space="0" w:color="auto"/>
              <w:bottom w:val="single" w:sz="4" w:space="0" w:color="auto"/>
              <w:right w:val="single" w:sz="4" w:space="0" w:color="auto"/>
            </w:tcBorders>
          </w:tcPr>
          <w:p w14:paraId="3F00A678" w14:textId="42FD1DF3" w:rsidR="00D52BE4" w:rsidRPr="008D6B0A" w:rsidRDefault="00D52BE4" w:rsidP="008D6B0A">
            <w:pPr>
              <w:spacing w:after="0" w:line="240" w:lineRule="auto"/>
              <w:rPr>
                <w:rFonts w:asciiTheme="minorHAnsi" w:eastAsia="Trebuchet MS" w:hAnsiTheme="minorHAnsi" w:cstheme="minorHAnsi"/>
                <w:sz w:val="24"/>
                <w:szCs w:val="24"/>
                <w:lang w:val="fr-FR"/>
              </w:rPr>
            </w:pPr>
            <w:r w:rsidRPr="008D6B0A">
              <w:rPr>
                <w:rFonts w:asciiTheme="minorHAnsi" w:eastAsia="Trebuchet MS" w:hAnsiTheme="minorHAnsi" w:cstheme="minorHAnsi"/>
                <w:sz w:val="24"/>
                <w:szCs w:val="24"/>
                <w:lang w:val="fr-FR"/>
              </w:rPr>
              <w:lastRenderedPageBreak/>
              <w:t>Recommandation partiellement mise en œuvre</w:t>
            </w:r>
            <w:r w:rsidR="008D6B0A">
              <w:rPr>
                <w:rFonts w:asciiTheme="minorHAnsi" w:eastAsia="Trebuchet MS" w:hAnsiTheme="minorHAnsi" w:cstheme="minorHAnsi"/>
                <w:sz w:val="24"/>
                <w:szCs w:val="24"/>
                <w:lang w:val="fr-FR"/>
              </w:rPr>
              <w:t>.</w:t>
            </w:r>
          </w:p>
          <w:p w14:paraId="6342AB74" w14:textId="77777777" w:rsidR="008D6B0A" w:rsidRDefault="008D6B0A" w:rsidP="008D6B0A">
            <w:pPr>
              <w:spacing w:after="0" w:line="240" w:lineRule="auto"/>
              <w:rPr>
                <w:rFonts w:asciiTheme="minorHAnsi" w:eastAsia="Trebuchet MS" w:hAnsiTheme="minorHAnsi" w:cstheme="minorHAnsi"/>
                <w:sz w:val="24"/>
                <w:szCs w:val="24"/>
                <w:lang w:val="fr-FR" w:eastAsia="fr-FR"/>
              </w:rPr>
            </w:pPr>
          </w:p>
          <w:p w14:paraId="2B1C7035" w14:textId="77777777" w:rsidR="008D6B0A" w:rsidRDefault="008D6B0A" w:rsidP="008D6B0A">
            <w:pPr>
              <w:spacing w:after="0" w:line="240" w:lineRule="auto"/>
              <w:rPr>
                <w:rFonts w:asciiTheme="minorHAnsi" w:eastAsia="Trebuchet MS" w:hAnsiTheme="minorHAnsi" w:cstheme="minorHAnsi"/>
                <w:sz w:val="24"/>
                <w:szCs w:val="24"/>
                <w:lang w:val="fr-FR" w:eastAsia="fr-FR"/>
              </w:rPr>
            </w:pPr>
          </w:p>
          <w:p w14:paraId="6E45CA97" w14:textId="77777777" w:rsidR="008D6B0A" w:rsidRDefault="008D6B0A" w:rsidP="008D6B0A">
            <w:pPr>
              <w:spacing w:after="0" w:line="240" w:lineRule="auto"/>
              <w:rPr>
                <w:rFonts w:asciiTheme="minorHAnsi" w:eastAsia="Trebuchet MS" w:hAnsiTheme="minorHAnsi" w:cstheme="minorHAnsi"/>
                <w:sz w:val="24"/>
                <w:szCs w:val="24"/>
                <w:lang w:val="fr-FR" w:eastAsia="fr-FR"/>
              </w:rPr>
            </w:pPr>
          </w:p>
          <w:p w14:paraId="0DAC980D" w14:textId="77777777" w:rsidR="008D6B0A" w:rsidRDefault="008D6B0A" w:rsidP="008D6B0A">
            <w:pPr>
              <w:spacing w:after="0" w:line="240" w:lineRule="auto"/>
              <w:rPr>
                <w:rFonts w:asciiTheme="minorHAnsi" w:eastAsia="Trebuchet MS" w:hAnsiTheme="minorHAnsi" w:cstheme="minorHAnsi"/>
                <w:sz w:val="24"/>
                <w:szCs w:val="24"/>
                <w:lang w:val="fr-FR" w:eastAsia="fr-FR"/>
              </w:rPr>
            </w:pPr>
          </w:p>
          <w:p w14:paraId="16FF2BC1" w14:textId="0679E757" w:rsidR="00D52BE4" w:rsidRPr="008D6B0A" w:rsidRDefault="00D52BE4" w:rsidP="008D6B0A">
            <w:pPr>
              <w:spacing w:after="0" w:line="240" w:lineRule="auto"/>
              <w:rPr>
                <w:rFonts w:asciiTheme="minorHAnsi" w:eastAsia="Trebuchet MS" w:hAnsiTheme="minorHAnsi" w:cstheme="minorHAnsi"/>
                <w:sz w:val="24"/>
                <w:szCs w:val="24"/>
                <w:lang w:val="fr-FR" w:eastAsia="fr-FR"/>
              </w:rPr>
            </w:pPr>
            <w:r w:rsidRPr="008D6B0A">
              <w:rPr>
                <w:rFonts w:asciiTheme="minorHAnsi" w:eastAsia="Trebuchet MS" w:hAnsiTheme="minorHAnsi" w:cstheme="minorHAnsi"/>
                <w:sz w:val="24"/>
                <w:szCs w:val="24"/>
                <w:lang w:val="fr-FR" w:eastAsia="fr-FR"/>
              </w:rPr>
              <w:t>Une étude sur la mise en œuvre des exigences sur le bénéficiaire effectif a été effectuée par l’ITIE Togo en février 2021.</w:t>
            </w:r>
          </w:p>
          <w:p w14:paraId="5873BFD2" w14:textId="77777777" w:rsidR="008D6B0A" w:rsidRPr="008D6B0A" w:rsidRDefault="008D6B0A" w:rsidP="008D6B0A">
            <w:pPr>
              <w:spacing w:after="0" w:line="240" w:lineRule="auto"/>
              <w:rPr>
                <w:rFonts w:asciiTheme="minorHAnsi" w:eastAsia="Trebuchet MS" w:hAnsiTheme="minorHAnsi" w:cstheme="minorHAnsi"/>
                <w:sz w:val="24"/>
                <w:szCs w:val="24"/>
                <w:lang w:val="fr-FR" w:eastAsia="fr-FR"/>
              </w:rPr>
            </w:pPr>
          </w:p>
          <w:p w14:paraId="2E14F22A" w14:textId="77777777" w:rsidR="00D52BE4" w:rsidRPr="008D6B0A" w:rsidRDefault="00D52BE4" w:rsidP="008D6B0A">
            <w:pPr>
              <w:spacing w:after="0" w:line="240" w:lineRule="auto"/>
              <w:rPr>
                <w:rFonts w:asciiTheme="minorHAnsi" w:hAnsiTheme="minorHAnsi" w:cstheme="minorHAnsi"/>
                <w:sz w:val="24"/>
                <w:szCs w:val="24"/>
                <w:lang w:val="fr-FR"/>
              </w:rPr>
            </w:pPr>
          </w:p>
        </w:tc>
      </w:tr>
      <w:tr w:rsidR="00D52BE4" w:rsidRPr="00BE7E1F" w14:paraId="69513015" w14:textId="77777777" w:rsidTr="006E349A">
        <w:trPr>
          <w:trHeight w:val="318"/>
        </w:trPr>
        <w:tc>
          <w:tcPr>
            <w:tcW w:w="4068" w:type="dxa"/>
            <w:tcBorders>
              <w:top w:val="single" w:sz="4" w:space="0" w:color="auto"/>
              <w:left w:val="single" w:sz="4" w:space="0" w:color="auto"/>
              <w:bottom w:val="single" w:sz="4" w:space="0" w:color="auto"/>
              <w:right w:val="single" w:sz="4" w:space="0" w:color="auto"/>
            </w:tcBorders>
          </w:tcPr>
          <w:p w14:paraId="2CA93BE4" w14:textId="77777777" w:rsidR="00D52BE4" w:rsidRPr="00AB5B44" w:rsidRDefault="00D52BE4" w:rsidP="004746C5">
            <w:pPr>
              <w:spacing w:after="0" w:line="240" w:lineRule="auto"/>
              <w:jc w:val="both"/>
              <w:rPr>
                <w:rFonts w:asciiTheme="minorHAnsi" w:eastAsia="Trebuchet MS" w:hAnsiTheme="minorHAnsi" w:cstheme="minorHAnsi"/>
                <w:sz w:val="24"/>
                <w:szCs w:val="24"/>
                <w:lang w:val="fr-FR"/>
              </w:rPr>
            </w:pPr>
            <w:r w:rsidRPr="00AB5B44">
              <w:rPr>
                <w:rFonts w:asciiTheme="minorHAnsi" w:eastAsia="Trebuchet MS" w:hAnsiTheme="minorHAnsi" w:cstheme="minorHAnsi"/>
                <w:sz w:val="24"/>
                <w:szCs w:val="24"/>
                <w:lang w:val="fr-FR"/>
              </w:rPr>
              <w:lastRenderedPageBreak/>
              <w:t>Améliorer la traçabilité et la gestion des transferts infranationaux :</w:t>
            </w:r>
          </w:p>
          <w:p w14:paraId="736B6B46" w14:textId="77777777" w:rsidR="00D52BE4" w:rsidRPr="00AB5B44" w:rsidRDefault="00D52BE4" w:rsidP="004746C5">
            <w:pPr>
              <w:spacing w:after="0" w:line="240" w:lineRule="auto"/>
              <w:jc w:val="both"/>
              <w:rPr>
                <w:rFonts w:asciiTheme="minorHAnsi" w:eastAsia="Trebuchet MS" w:hAnsiTheme="minorHAnsi" w:cstheme="minorHAnsi"/>
                <w:sz w:val="24"/>
                <w:szCs w:val="24"/>
                <w:lang w:val="fr-FR"/>
              </w:rPr>
            </w:pPr>
            <w:r w:rsidRPr="00AB5B44">
              <w:rPr>
                <w:rFonts w:asciiTheme="minorHAnsi" w:eastAsia="Trebuchet MS" w:hAnsiTheme="minorHAnsi" w:cstheme="minorHAnsi"/>
                <w:sz w:val="24"/>
                <w:szCs w:val="24"/>
                <w:lang w:val="fr-FR"/>
              </w:rPr>
              <w:t xml:space="preserve">Dans le cadre du renforcement de l’impact local des industries extractives au Togo et de favoriser le développement équitable des régions impactées par les activités extractives, il est recommandé d’œuvrer pour : </w:t>
            </w:r>
          </w:p>
          <w:p w14:paraId="7AFF4746" w14:textId="77777777" w:rsidR="00D52BE4" w:rsidRPr="00AB5B44" w:rsidRDefault="00D52BE4" w:rsidP="004746C5">
            <w:pPr>
              <w:numPr>
                <w:ilvl w:val="0"/>
                <w:numId w:val="22"/>
              </w:numPr>
              <w:spacing w:after="0" w:line="240" w:lineRule="auto"/>
              <w:contextualSpacing/>
              <w:jc w:val="both"/>
              <w:rPr>
                <w:rFonts w:asciiTheme="minorHAnsi" w:eastAsia="Trebuchet MS" w:hAnsiTheme="minorHAnsi" w:cstheme="minorHAnsi"/>
                <w:sz w:val="24"/>
                <w:szCs w:val="24"/>
                <w:lang w:val="fr-FR"/>
              </w:rPr>
            </w:pPr>
            <w:proofErr w:type="gramStart"/>
            <w:r w:rsidRPr="00AB5B44">
              <w:rPr>
                <w:rFonts w:asciiTheme="minorHAnsi" w:eastAsia="Trebuchet MS" w:hAnsiTheme="minorHAnsi" w:cstheme="minorHAnsi"/>
                <w:sz w:val="24"/>
                <w:szCs w:val="24"/>
                <w:lang w:val="fr-FR"/>
              </w:rPr>
              <w:t>procéder</w:t>
            </w:r>
            <w:proofErr w:type="gramEnd"/>
            <w:r w:rsidRPr="00AB5B44">
              <w:rPr>
                <w:rFonts w:asciiTheme="minorHAnsi" w:eastAsia="Trebuchet MS" w:hAnsiTheme="minorHAnsi" w:cstheme="minorHAnsi"/>
                <w:sz w:val="24"/>
                <w:szCs w:val="24"/>
                <w:lang w:val="fr-FR"/>
              </w:rPr>
              <w:t xml:space="preserve"> à la répartition des ristournes par société et par flux de paiement en vue d’apprécier la contribution du secteur extractif dans les transferts infranationaux ; </w:t>
            </w:r>
          </w:p>
          <w:p w14:paraId="2E5E4988" w14:textId="77777777" w:rsidR="00D52BE4" w:rsidRPr="00AB5B44" w:rsidRDefault="00D52BE4" w:rsidP="004746C5">
            <w:pPr>
              <w:numPr>
                <w:ilvl w:val="0"/>
                <w:numId w:val="22"/>
              </w:numPr>
              <w:spacing w:after="0" w:line="240" w:lineRule="auto"/>
              <w:contextualSpacing/>
              <w:jc w:val="both"/>
              <w:rPr>
                <w:rFonts w:asciiTheme="minorHAnsi" w:eastAsia="Trebuchet MS" w:hAnsiTheme="minorHAnsi" w:cstheme="minorHAnsi"/>
                <w:sz w:val="24"/>
                <w:szCs w:val="24"/>
                <w:lang w:val="fr-FR"/>
              </w:rPr>
            </w:pPr>
            <w:proofErr w:type="gramStart"/>
            <w:r w:rsidRPr="00AB5B44">
              <w:rPr>
                <w:rFonts w:asciiTheme="minorHAnsi" w:eastAsia="Trebuchet MS" w:hAnsiTheme="minorHAnsi" w:cstheme="minorHAnsi"/>
                <w:sz w:val="24"/>
                <w:szCs w:val="24"/>
                <w:lang w:val="fr-FR"/>
              </w:rPr>
              <w:t>la</w:t>
            </w:r>
            <w:proofErr w:type="gramEnd"/>
            <w:r w:rsidRPr="00AB5B44">
              <w:rPr>
                <w:rFonts w:asciiTheme="minorHAnsi" w:eastAsia="Trebuchet MS" w:hAnsiTheme="minorHAnsi" w:cstheme="minorHAnsi"/>
                <w:sz w:val="24"/>
                <w:szCs w:val="24"/>
                <w:lang w:val="fr-FR"/>
              </w:rPr>
              <w:t xml:space="preserve"> publication de la répartition des paiements infranationaux ; </w:t>
            </w:r>
          </w:p>
          <w:p w14:paraId="7237BF0B" w14:textId="77777777" w:rsidR="00D52BE4" w:rsidRPr="00AB5B44" w:rsidRDefault="00D52BE4" w:rsidP="004746C5">
            <w:pPr>
              <w:numPr>
                <w:ilvl w:val="0"/>
                <w:numId w:val="22"/>
              </w:numPr>
              <w:spacing w:after="0" w:line="240" w:lineRule="auto"/>
              <w:contextualSpacing/>
              <w:jc w:val="both"/>
              <w:rPr>
                <w:rFonts w:asciiTheme="minorHAnsi" w:eastAsia="Trebuchet MS" w:hAnsiTheme="minorHAnsi" w:cstheme="minorHAnsi"/>
                <w:sz w:val="24"/>
                <w:szCs w:val="24"/>
                <w:lang w:val="fr-FR"/>
              </w:rPr>
            </w:pPr>
            <w:proofErr w:type="gramStart"/>
            <w:r w:rsidRPr="00AB5B44">
              <w:rPr>
                <w:rFonts w:asciiTheme="minorHAnsi" w:eastAsia="Trebuchet MS" w:hAnsiTheme="minorHAnsi" w:cstheme="minorHAnsi"/>
                <w:sz w:val="24"/>
                <w:szCs w:val="24"/>
                <w:lang w:val="fr-FR"/>
              </w:rPr>
              <w:t>la</w:t>
            </w:r>
            <w:proofErr w:type="gramEnd"/>
            <w:r w:rsidRPr="00AB5B44">
              <w:rPr>
                <w:rFonts w:asciiTheme="minorHAnsi" w:eastAsia="Trebuchet MS" w:hAnsiTheme="minorHAnsi" w:cstheme="minorHAnsi"/>
                <w:sz w:val="24"/>
                <w:szCs w:val="24"/>
                <w:lang w:val="fr-FR"/>
              </w:rPr>
              <w:t xml:space="preserve"> publication des critères appliqués et les montants transférés au titre de chaque année  </w:t>
            </w:r>
          </w:p>
          <w:p w14:paraId="79EA1769" w14:textId="04FDA4E7" w:rsidR="00D52BE4" w:rsidRPr="00AB5B44" w:rsidRDefault="00D52BE4" w:rsidP="004746C5">
            <w:pPr>
              <w:numPr>
                <w:ilvl w:val="0"/>
                <w:numId w:val="22"/>
              </w:numPr>
              <w:spacing w:after="0" w:line="240" w:lineRule="auto"/>
              <w:contextualSpacing/>
              <w:jc w:val="both"/>
              <w:rPr>
                <w:rFonts w:asciiTheme="minorHAnsi" w:eastAsia="Trebuchet MS" w:hAnsiTheme="minorHAnsi" w:cstheme="minorHAnsi"/>
                <w:sz w:val="24"/>
                <w:szCs w:val="24"/>
                <w:lang w:val="fr-FR"/>
              </w:rPr>
            </w:pPr>
            <w:proofErr w:type="gramStart"/>
            <w:r w:rsidRPr="00AB5B44">
              <w:rPr>
                <w:rFonts w:asciiTheme="minorHAnsi" w:eastAsia="Trebuchet MS" w:hAnsiTheme="minorHAnsi" w:cstheme="minorHAnsi"/>
                <w:sz w:val="24"/>
                <w:szCs w:val="24"/>
                <w:lang w:val="fr-FR"/>
              </w:rPr>
              <w:t>la</w:t>
            </w:r>
            <w:proofErr w:type="gramEnd"/>
            <w:r w:rsidRPr="00AB5B44">
              <w:rPr>
                <w:rFonts w:asciiTheme="minorHAnsi" w:eastAsia="Trebuchet MS" w:hAnsiTheme="minorHAnsi" w:cstheme="minorHAnsi"/>
                <w:sz w:val="24"/>
                <w:szCs w:val="24"/>
                <w:lang w:val="fr-FR"/>
              </w:rPr>
              <w:t xml:space="preserve"> publication des utilisations des fonds transférés aux collectivités/régions/communes ; et</w:t>
            </w:r>
            <w:r w:rsidR="00AB5B44">
              <w:rPr>
                <w:rFonts w:asciiTheme="minorHAnsi" w:eastAsia="Trebuchet MS" w:hAnsiTheme="minorHAnsi" w:cstheme="minorHAnsi"/>
                <w:sz w:val="24"/>
                <w:szCs w:val="24"/>
                <w:lang w:val="fr-FR"/>
              </w:rPr>
              <w:t xml:space="preserve"> </w:t>
            </w:r>
            <w:r w:rsidRPr="00AB5B44">
              <w:rPr>
                <w:rFonts w:asciiTheme="minorHAnsi" w:eastAsia="Trebuchet MS" w:hAnsiTheme="minorHAnsi" w:cstheme="minorHAnsi"/>
                <w:sz w:val="24"/>
                <w:szCs w:val="24"/>
                <w:lang w:val="fr-FR"/>
              </w:rPr>
              <w:t>la mise en place d’un dispositif permettant la participation de la société civile et des autres parties prenantes dans la prise de décision concernant les fonds alloués.</w:t>
            </w:r>
            <w:r w:rsidRPr="00AB5B44">
              <w:rPr>
                <w:rFonts w:asciiTheme="minorHAnsi" w:eastAsia="Trebuchet MS" w:hAnsiTheme="minorHAnsi" w:cstheme="minorHAnsi"/>
                <w:i/>
                <w:sz w:val="24"/>
                <w:szCs w:val="24"/>
                <w:lang w:val="fr-FR"/>
              </w:rPr>
              <w:t xml:space="preserve"> </w:t>
            </w:r>
          </w:p>
        </w:tc>
        <w:tc>
          <w:tcPr>
            <w:tcW w:w="5571" w:type="dxa"/>
            <w:tcBorders>
              <w:top w:val="single" w:sz="4" w:space="0" w:color="auto"/>
              <w:left w:val="single" w:sz="4" w:space="0" w:color="auto"/>
              <w:bottom w:val="single" w:sz="4" w:space="0" w:color="auto"/>
              <w:right w:val="single" w:sz="4" w:space="0" w:color="auto"/>
            </w:tcBorders>
          </w:tcPr>
          <w:p w14:paraId="52A2F154" w14:textId="77777777" w:rsidR="00D52BE4" w:rsidRPr="00AB5B44" w:rsidRDefault="00D52BE4" w:rsidP="004746C5">
            <w:pPr>
              <w:spacing w:after="0" w:line="240" w:lineRule="auto"/>
              <w:jc w:val="both"/>
              <w:rPr>
                <w:rFonts w:asciiTheme="minorHAnsi" w:eastAsia="Trebuchet MS" w:hAnsiTheme="minorHAnsi" w:cstheme="minorHAnsi"/>
                <w:sz w:val="24"/>
                <w:szCs w:val="24"/>
                <w:lang w:val="fr-FR"/>
              </w:rPr>
            </w:pPr>
            <w:r w:rsidRPr="00AB5B44">
              <w:rPr>
                <w:rFonts w:asciiTheme="minorHAnsi" w:eastAsia="Trebuchet MS" w:hAnsiTheme="minorHAnsi" w:cstheme="minorHAnsi"/>
                <w:sz w:val="24"/>
                <w:szCs w:val="24"/>
                <w:lang w:val="fr-FR"/>
              </w:rPr>
              <w:t>Recommandation partiellement suivie :</w:t>
            </w:r>
          </w:p>
          <w:p w14:paraId="7DE15879" w14:textId="77777777" w:rsidR="00AB5B44" w:rsidRDefault="00AB5B44" w:rsidP="004746C5">
            <w:pPr>
              <w:spacing w:after="0" w:line="240" w:lineRule="auto"/>
              <w:contextualSpacing/>
              <w:jc w:val="both"/>
              <w:rPr>
                <w:rFonts w:asciiTheme="minorHAnsi" w:eastAsia="Trebuchet MS" w:hAnsiTheme="minorHAnsi" w:cstheme="minorHAnsi"/>
                <w:sz w:val="24"/>
                <w:szCs w:val="24"/>
                <w:lang w:val="fr-FR"/>
              </w:rPr>
            </w:pPr>
          </w:p>
          <w:p w14:paraId="6FEA0D80" w14:textId="77777777" w:rsidR="00AB5B44" w:rsidRDefault="00AB5B44" w:rsidP="004746C5">
            <w:pPr>
              <w:spacing w:after="0" w:line="240" w:lineRule="auto"/>
              <w:contextualSpacing/>
              <w:jc w:val="both"/>
              <w:rPr>
                <w:rFonts w:asciiTheme="minorHAnsi" w:eastAsia="Trebuchet MS" w:hAnsiTheme="minorHAnsi" w:cstheme="minorHAnsi"/>
                <w:sz w:val="24"/>
                <w:szCs w:val="24"/>
                <w:lang w:val="fr-FR"/>
              </w:rPr>
            </w:pPr>
          </w:p>
          <w:p w14:paraId="162A02D5" w14:textId="77777777" w:rsidR="00AB5B44" w:rsidRDefault="00AB5B44" w:rsidP="004746C5">
            <w:pPr>
              <w:spacing w:after="0" w:line="240" w:lineRule="auto"/>
              <w:contextualSpacing/>
              <w:jc w:val="both"/>
              <w:rPr>
                <w:rFonts w:asciiTheme="minorHAnsi" w:eastAsia="Trebuchet MS" w:hAnsiTheme="minorHAnsi" w:cstheme="minorHAnsi"/>
                <w:sz w:val="24"/>
                <w:szCs w:val="24"/>
                <w:lang w:val="fr-FR"/>
              </w:rPr>
            </w:pPr>
          </w:p>
          <w:p w14:paraId="04AB2B73" w14:textId="77777777" w:rsidR="00AB5B44" w:rsidRDefault="00AB5B44" w:rsidP="004746C5">
            <w:pPr>
              <w:spacing w:after="0" w:line="240" w:lineRule="auto"/>
              <w:contextualSpacing/>
              <w:jc w:val="both"/>
              <w:rPr>
                <w:rFonts w:asciiTheme="minorHAnsi" w:eastAsia="Trebuchet MS" w:hAnsiTheme="minorHAnsi" w:cstheme="minorHAnsi"/>
                <w:sz w:val="24"/>
                <w:szCs w:val="24"/>
                <w:lang w:val="fr-FR"/>
              </w:rPr>
            </w:pPr>
          </w:p>
          <w:p w14:paraId="02E218D1" w14:textId="77777777" w:rsidR="00AB5B44" w:rsidRDefault="00AB5B44" w:rsidP="004746C5">
            <w:pPr>
              <w:spacing w:after="0" w:line="240" w:lineRule="auto"/>
              <w:contextualSpacing/>
              <w:jc w:val="both"/>
              <w:rPr>
                <w:rFonts w:asciiTheme="minorHAnsi" w:eastAsia="Trebuchet MS" w:hAnsiTheme="minorHAnsi" w:cstheme="minorHAnsi"/>
                <w:sz w:val="24"/>
                <w:szCs w:val="24"/>
                <w:lang w:val="fr-FR"/>
              </w:rPr>
            </w:pPr>
          </w:p>
          <w:p w14:paraId="1B487C42" w14:textId="77777777" w:rsidR="00AB5B44" w:rsidRDefault="00AB5B44" w:rsidP="004746C5">
            <w:pPr>
              <w:spacing w:after="0" w:line="240" w:lineRule="auto"/>
              <w:contextualSpacing/>
              <w:jc w:val="both"/>
              <w:rPr>
                <w:rFonts w:asciiTheme="minorHAnsi" w:eastAsia="Trebuchet MS" w:hAnsiTheme="minorHAnsi" w:cstheme="minorHAnsi"/>
                <w:sz w:val="24"/>
                <w:szCs w:val="24"/>
                <w:lang w:val="fr-FR"/>
              </w:rPr>
            </w:pPr>
          </w:p>
          <w:p w14:paraId="40BC649B" w14:textId="77777777" w:rsidR="00AB5B44" w:rsidRDefault="00AB5B44" w:rsidP="004746C5">
            <w:pPr>
              <w:spacing w:after="0" w:line="240" w:lineRule="auto"/>
              <w:contextualSpacing/>
              <w:jc w:val="both"/>
              <w:rPr>
                <w:rFonts w:asciiTheme="minorHAnsi" w:eastAsia="Trebuchet MS" w:hAnsiTheme="minorHAnsi" w:cstheme="minorHAnsi"/>
                <w:sz w:val="24"/>
                <w:szCs w:val="24"/>
                <w:lang w:val="fr-FR"/>
              </w:rPr>
            </w:pPr>
          </w:p>
          <w:p w14:paraId="2490FD46" w14:textId="46D3A70C" w:rsidR="00D52BE4" w:rsidRPr="00AB5B44" w:rsidRDefault="00D52BE4" w:rsidP="004746C5">
            <w:pPr>
              <w:spacing w:after="0" w:line="240" w:lineRule="auto"/>
              <w:contextualSpacing/>
              <w:jc w:val="both"/>
              <w:rPr>
                <w:rFonts w:asciiTheme="minorHAnsi" w:hAnsiTheme="minorHAnsi" w:cstheme="minorHAnsi"/>
                <w:sz w:val="24"/>
                <w:szCs w:val="24"/>
                <w:lang w:val="fr-FR"/>
              </w:rPr>
            </w:pPr>
            <w:r w:rsidRPr="00AB5B44">
              <w:rPr>
                <w:rFonts w:asciiTheme="minorHAnsi" w:eastAsia="Trebuchet MS" w:hAnsiTheme="minorHAnsi" w:cstheme="minorHAnsi"/>
                <w:sz w:val="24"/>
                <w:szCs w:val="24"/>
                <w:lang w:val="fr-FR"/>
              </w:rPr>
              <w:t>Un système de suivi de transfert a été mis au sein de l’OTR. Cependant, le transfert des fonds au niveau de chaque bénéficiaire prévue par la règlementation en vigueur n’est pas systématique et n’est pas rendu public.</w:t>
            </w:r>
          </w:p>
        </w:tc>
      </w:tr>
      <w:tr w:rsidR="00D52BE4" w:rsidRPr="00BE7E1F" w14:paraId="4B74B926" w14:textId="77777777" w:rsidTr="006E349A">
        <w:trPr>
          <w:trHeight w:val="318"/>
        </w:trPr>
        <w:tc>
          <w:tcPr>
            <w:tcW w:w="4068" w:type="dxa"/>
            <w:tcBorders>
              <w:top w:val="single" w:sz="4" w:space="0" w:color="auto"/>
              <w:left w:val="single" w:sz="4" w:space="0" w:color="auto"/>
              <w:bottom w:val="single" w:sz="4" w:space="0" w:color="auto"/>
              <w:right w:val="single" w:sz="4" w:space="0" w:color="auto"/>
            </w:tcBorders>
          </w:tcPr>
          <w:p w14:paraId="1A6A0E0E" w14:textId="77777777" w:rsidR="00D52BE4" w:rsidRPr="00AB5B44" w:rsidRDefault="00D52BE4" w:rsidP="004746C5">
            <w:pPr>
              <w:spacing w:after="0" w:line="240" w:lineRule="auto"/>
              <w:jc w:val="both"/>
              <w:rPr>
                <w:rFonts w:asciiTheme="minorHAnsi" w:eastAsia="Trebuchet MS" w:hAnsiTheme="minorHAnsi" w:cstheme="minorHAnsi"/>
                <w:sz w:val="24"/>
                <w:szCs w:val="24"/>
                <w:lang w:val="fr-FR"/>
              </w:rPr>
            </w:pPr>
            <w:r w:rsidRPr="00AB5B44">
              <w:rPr>
                <w:rFonts w:asciiTheme="minorHAnsi" w:eastAsia="Trebuchet MS" w:hAnsiTheme="minorHAnsi" w:cstheme="minorHAnsi"/>
                <w:sz w:val="24"/>
                <w:szCs w:val="24"/>
                <w:lang w:val="fr-FR"/>
              </w:rPr>
              <w:t>Efficience du système d’octroi des licences :</w:t>
            </w:r>
          </w:p>
          <w:p w14:paraId="6AAE84AC" w14:textId="71AA0194" w:rsidR="00D52BE4" w:rsidRPr="00AB5B44" w:rsidRDefault="00D52BE4" w:rsidP="004746C5">
            <w:pPr>
              <w:spacing w:after="0" w:line="240" w:lineRule="auto"/>
              <w:contextualSpacing/>
              <w:jc w:val="both"/>
              <w:rPr>
                <w:rFonts w:asciiTheme="minorHAnsi" w:hAnsiTheme="minorHAnsi" w:cstheme="minorHAnsi"/>
                <w:sz w:val="24"/>
                <w:szCs w:val="24"/>
                <w:lang w:val="fr-FR"/>
              </w:rPr>
            </w:pPr>
            <w:r w:rsidRPr="00AB5B44">
              <w:rPr>
                <w:rFonts w:asciiTheme="minorHAnsi" w:eastAsia="Trebuchet MS" w:hAnsiTheme="minorHAnsi" w:cstheme="minorHAnsi"/>
                <w:sz w:val="24"/>
                <w:szCs w:val="24"/>
                <w:lang w:val="fr-FR"/>
              </w:rPr>
              <w:t xml:space="preserve">Il a été recommandé de prévoir des critères analytiques plus rigoureux, en matière de capacité technique et financière, pour la conduite des </w:t>
            </w:r>
            <w:r w:rsidRPr="00AB5B44">
              <w:rPr>
                <w:rFonts w:asciiTheme="minorHAnsi" w:eastAsia="Trebuchet MS" w:hAnsiTheme="minorHAnsi" w:cstheme="minorHAnsi"/>
                <w:sz w:val="24"/>
                <w:szCs w:val="24"/>
                <w:lang w:val="fr-FR"/>
              </w:rPr>
              <w:lastRenderedPageBreak/>
              <w:t>évaluations des demandes d’octroi des titres miniers et autorisations.</w:t>
            </w:r>
          </w:p>
        </w:tc>
        <w:tc>
          <w:tcPr>
            <w:tcW w:w="5571" w:type="dxa"/>
            <w:tcBorders>
              <w:top w:val="single" w:sz="4" w:space="0" w:color="auto"/>
              <w:left w:val="single" w:sz="4" w:space="0" w:color="auto"/>
              <w:bottom w:val="single" w:sz="4" w:space="0" w:color="auto"/>
              <w:right w:val="single" w:sz="4" w:space="0" w:color="auto"/>
            </w:tcBorders>
          </w:tcPr>
          <w:p w14:paraId="220B8A72" w14:textId="77777777" w:rsidR="00D52BE4" w:rsidRPr="00AB5B44" w:rsidRDefault="00D52BE4" w:rsidP="004746C5">
            <w:pPr>
              <w:spacing w:after="0" w:line="240" w:lineRule="auto"/>
              <w:jc w:val="both"/>
              <w:rPr>
                <w:rFonts w:asciiTheme="minorHAnsi" w:eastAsia="Trebuchet MS" w:hAnsiTheme="minorHAnsi" w:cstheme="minorHAnsi"/>
                <w:sz w:val="24"/>
                <w:szCs w:val="24"/>
                <w:lang w:val="fr-FR"/>
              </w:rPr>
            </w:pPr>
            <w:r w:rsidRPr="00AB5B44">
              <w:rPr>
                <w:rFonts w:asciiTheme="minorHAnsi" w:eastAsia="Trebuchet MS" w:hAnsiTheme="minorHAnsi" w:cstheme="minorHAnsi"/>
                <w:sz w:val="24"/>
                <w:szCs w:val="24"/>
                <w:lang w:val="fr-FR"/>
              </w:rPr>
              <w:lastRenderedPageBreak/>
              <w:t>Recommandation non mise en œuvre :</w:t>
            </w:r>
          </w:p>
          <w:p w14:paraId="44249BAB" w14:textId="2FCAFEAC" w:rsidR="00D52BE4" w:rsidRPr="00AB5B44" w:rsidRDefault="00D52BE4" w:rsidP="004746C5">
            <w:pPr>
              <w:spacing w:after="0" w:line="240" w:lineRule="auto"/>
              <w:contextualSpacing/>
              <w:jc w:val="both"/>
              <w:rPr>
                <w:rFonts w:asciiTheme="minorHAnsi" w:hAnsiTheme="minorHAnsi" w:cstheme="minorHAnsi"/>
                <w:sz w:val="24"/>
                <w:szCs w:val="24"/>
                <w:lang w:val="fr-FR"/>
              </w:rPr>
            </w:pPr>
            <w:r w:rsidRPr="00AB5B44">
              <w:rPr>
                <w:rFonts w:asciiTheme="minorHAnsi" w:eastAsia="Trebuchet MS" w:hAnsiTheme="minorHAnsi" w:cstheme="minorHAnsi"/>
                <w:sz w:val="24"/>
                <w:szCs w:val="24"/>
                <w:lang w:val="fr-FR"/>
              </w:rPr>
              <w:t>L’appréciation de la mise en œuvre de cette recommandation n’a pas pu être effectuée en raison de l’inexistence d’octroi de permis durant l’année 2021.</w:t>
            </w:r>
          </w:p>
        </w:tc>
      </w:tr>
      <w:tr w:rsidR="00D52BE4" w:rsidRPr="00BE7E1F" w14:paraId="7D704B3C" w14:textId="77777777" w:rsidTr="006E349A">
        <w:trPr>
          <w:trHeight w:val="318"/>
        </w:trPr>
        <w:tc>
          <w:tcPr>
            <w:tcW w:w="4068" w:type="dxa"/>
            <w:tcBorders>
              <w:top w:val="single" w:sz="4" w:space="0" w:color="auto"/>
              <w:left w:val="single" w:sz="4" w:space="0" w:color="auto"/>
              <w:bottom w:val="single" w:sz="4" w:space="0" w:color="auto"/>
              <w:right w:val="single" w:sz="4" w:space="0" w:color="auto"/>
            </w:tcBorders>
          </w:tcPr>
          <w:p w14:paraId="2143F8DD" w14:textId="77777777" w:rsidR="00D52BE4" w:rsidRPr="00F43366" w:rsidRDefault="00D52BE4" w:rsidP="004746C5">
            <w:pPr>
              <w:spacing w:after="0" w:line="240" w:lineRule="auto"/>
              <w:jc w:val="both"/>
              <w:rPr>
                <w:rFonts w:asciiTheme="minorHAnsi" w:eastAsia="Trebuchet MS" w:hAnsiTheme="minorHAnsi" w:cstheme="minorHAnsi"/>
                <w:sz w:val="24"/>
                <w:szCs w:val="24"/>
                <w:lang w:val="fr-FR"/>
              </w:rPr>
            </w:pPr>
            <w:r w:rsidRPr="00F43366">
              <w:rPr>
                <w:rFonts w:asciiTheme="minorHAnsi" w:eastAsia="Trebuchet MS" w:hAnsiTheme="minorHAnsi" w:cstheme="minorHAnsi"/>
                <w:sz w:val="24"/>
                <w:szCs w:val="24"/>
                <w:lang w:val="fr-FR"/>
              </w:rPr>
              <w:lastRenderedPageBreak/>
              <w:t>Apurement des écarts sur les exportations et la production :</w:t>
            </w:r>
          </w:p>
          <w:p w14:paraId="7061DC59" w14:textId="47AF02DD" w:rsidR="00D52BE4" w:rsidRPr="00F43366" w:rsidRDefault="00D52BE4" w:rsidP="004746C5">
            <w:pPr>
              <w:spacing w:after="0" w:line="240" w:lineRule="auto"/>
              <w:contextualSpacing/>
              <w:jc w:val="both"/>
              <w:rPr>
                <w:rFonts w:asciiTheme="minorHAnsi" w:hAnsiTheme="minorHAnsi" w:cstheme="minorHAnsi"/>
                <w:sz w:val="24"/>
                <w:szCs w:val="24"/>
                <w:lang w:val="fr-FR"/>
              </w:rPr>
            </w:pPr>
            <w:r w:rsidRPr="00F43366">
              <w:rPr>
                <w:rFonts w:asciiTheme="minorHAnsi" w:eastAsia="Trebuchet MS" w:hAnsiTheme="minorHAnsi" w:cstheme="minorHAnsi"/>
                <w:sz w:val="24"/>
                <w:szCs w:val="24"/>
                <w:lang w:val="fr-FR"/>
              </w:rPr>
              <w:t>Il a été recommandé de prendre les mesures adéquates afin d’analyser la source des dits écarts, d’évaluer leurs impacts sur le Rapport ITIE et de prendre les actions nécessaires pour remédier à cette situation</w:t>
            </w:r>
            <w:r w:rsidRPr="00F43366">
              <w:rPr>
                <w:rFonts w:asciiTheme="minorHAnsi" w:eastAsia="Trebuchet MS" w:hAnsiTheme="minorHAnsi" w:cstheme="minorHAnsi"/>
                <w:i/>
                <w:sz w:val="24"/>
                <w:szCs w:val="24"/>
                <w:lang w:val="fr-FR"/>
              </w:rPr>
              <w:t>.</w:t>
            </w:r>
          </w:p>
        </w:tc>
        <w:tc>
          <w:tcPr>
            <w:tcW w:w="5571" w:type="dxa"/>
            <w:tcBorders>
              <w:top w:val="single" w:sz="4" w:space="0" w:color="auto"/>
              <w:left w:val="single" w:sz="4" w:space="0" w:color="auto"/>
              <w:bottom w:val="single" w:sz="4" w:space="0" w:color="auto"/>
              <w:right w:val="single" w:sz="4" w:space="0" w:color="auto"/>
            </w:tcBorders>
            <w:vAlign w:val="center"/>
          </w:tcPr>
          <w:p w14:paraId="754F4754" w14:textId="76ABAA08" w:rsidR="00D52BE4" w:rsidRPr="00F43366" w:rsidRDefault="00D52BE4" w:rsidP="00F43366">
            <w:pPr>
              <w:spacing w:after="0" w:line="240" w:lineRule="auto"/>
              <w:rPr>
                <w:rFonts w:asciiTheme="minorHAnsi" w:eastAsia="Trebuchet MS" w:hAnsiTheme="minorHAnsi" w:cstheme="minorHAnsi"/>
                <w:sz w:val="24"/>
                <w:szCs w:val="24"/>
                <w:lang w:val="fr-FR"/>
              </w:rPr>
            </w:pPr>
            <w:r w:rsidRPr="00F43366">
              <w:rPr>
                <w:rFonts w:asciiTheme="minorHAnsi" w:eastAsia="Trebuchet MS" w:hAnsiTheme="minorHAnsi" w:cstheme="minorHAnsi"/>
                <w:sz w:val="24"/>
                <w:szCs w:val="24"/>
                <w:lang w:val="fr-FR"/>
              </w:rPr>
              <w:t>Recommandation non mise en œuvre</w:t>
            </w:r>
            <w:r w:rsidR="00F43366" w:rsidRPr="00F43366">
              <w:rPr>
                <w:rFonts w:asciiTheme="minorHAnsi" w:eastAsia="Trebuchet MS" w:hAnsiTheme="minorHAnsi" w:cstheme="minorHAnsi"/>
                <w:sz w:val="24"/>
                <w:szCs w:val="24"/>
                <w:lang w:val="fr-FR"/>
              </w:rPr>
              <w:t>.</w:t>
            </w:r>
          </w:p>
        </w:tc>
      </w:tr>
      <w:tr w:rsidR="00D52BE4" w:rsidRPr="000267FF" w14:paraId="513A3120" w14:textId="77777777" w:rsidTr="006E349A">
        <w:trPr>
          <w:trHeight w:val="318"/>
        </w:trPr>
        <w:tc>
          <w:tcPr>
            <w:tcW w:w="4068" w:type="dxa"/>
            <w:tcBorders>
              <w:top w:val="single" w:sz="4" w:space="0" w:color="auto"/>
              <w:left w:val="single" w:sz="4" w:space="0" w:color="auto"/>
              <w:bottom w:val="single" w:sz="4" w:space="0" w:color="auto"/>
              <w:right w:val="single" w:sz="4" w:space="0" w:color="auto"/>
            </w:tcBorders>
          </w:tcPr>
          <w:p w14:paraId="03CE1857" w14:textId="77777777" w:rsidR="00D52BE4" w:rsidRPr="00F43366" w:rsidRDefault="00D52BE4" w:rsidP="004746C5">
            <w:pPr>
              <w:spacing w:after="0" w:line="240" w:lineRule="auto"/>
              <w:jc w:val="both"/>
              <w:rPr>
                <w:rFonts w:asciiTheme="minorHAnsi" w:eastAsia="Trebuchet MS" w:hAnsiTheme="minorHAnsi" w:cstheme="minorHAnsi"/>
                <w:sz w:val="24"/>
                <w:szCs w:val="24"/>
                <w:lang w:val="fr-FR"/>
              </w:rPr>
            </w:pPr>
            <w:r w:rsidRPr="00F43366">
              <w:rPr>
                <w:rFonts w:asciiTheme="minorHAnsi" w:eastAsia="Trebuchet MS" w:hAnsiTheme="minorHAnsi" w:cstheme="minorHAnsi"/>
                <w:sz w:val="24"/>
                <w:szCs w:val="24"/>
                <w:lang w:val="fr-FR"/>
              </w:rPr>
              <w:t>États financiers certifiés :</w:t>
            </w:r>
          </w:p>
          <w:p w14:paraId="58034863" w14:textId="14887083" w:rsidR="00D52BE4" w:rsidRPr="00F43366" w:rsidRDefault="00D52BE4" w:rsidP="004746C5">
            <w:pPr>
              <w:spacing w:after="0" w:line="240" w:lineRule="auto"/>
              <w:contextualSpacing/>
              <w:jc w:val="both"/>
              <w:rPr>
                <w:rFonts w:asciiTheme="minorHAnsi" w:hAnsiTheme="minorHAnsi" w:cstheme="minorHAnsi"/>
                <w:sz w:val="24"/>
                <w:szCs w:val="24"/>
                <w:lang w:val="fr-FR"/>
              </w:rPr>
            </w:pPr>
            <w:r w:rsidRPr="00F43366">
              <w:rPr>
                <w:rFonts w:asciiTheme="minorHAnsi" w:eastAsia="Trebuchet MS" w:hAnsiTheme="minorHAnsi" w:cstheme="minorHAnsi"/>
                <w:sz w:val="24"/>
                <w:szCs w:val="24"/>
                <w:lang w:val="fr-FR"/>
              </w:rPr>
              <w:t>Afin d’améliorer la crédibilité des données divulguées dans les rapports ITIE, Il a été recommandé que des dispositions soient prises afin d’inciter les entreprises déclarantes à communiquer leurs états financiers audités.</w:t>
            </w:r>
          </w:p>
        </w:tc>
        <w:tc>
          <w:tcPr>
            <w:tcW w:w="5571" w:type="dxa"/>
            <w:tcBorders>
              <w:top w:val="single" w:sz="4" w:space="0" w:color="auto"/>
              <w:left w:val="single" w:sz="4" w:space="0" w:color="auto"/>
              <w:bottom w:val="single" w:sz="4" w:space="0" w:color="auto"/>
              <w:right w:val="single" w:sz="4" w:space="0" w:color="auto"/>
            </w:tcBorders>
          </w:tcPr>
          <w:p w14:paraId="51512030" w14:textId="77777777" w:rsidR="00D52BE4" w:rsidRPr="00F43366" w:rsidRDefault="00D52BE4" w:rsidP="004746C5">
            <w:pPr>
              <w:spacing w:after="0" w:line="240" w:lineRule="auto"/>
              <w:jc w:val="both"/>
              <w:rPr>
                <w:rFonts w:asciiTheme="minorHAnsi" w:eastAsia="Trebuchet MS" w:hAnsiTheme="minorHAnsi" w:cstheme="minorHAnsi"/>
                <w:sz w:val="24"/>
                <w:szCs w:val="24"/>
                <w:lang w:val="fr-FR"/>
              </w:rPr>
            </w:pPr>
            <w:r w:rsidRPr="00F43366">
              <w:rPr>
                <w:rFonts w:asciiTheme="minorHAnsi" w:eastAsia="Trebuchet MS" w:hAnsiTheme="minorHAnsi" w:cstheme="minorHAnsi"/>
                <w:sz w:val="24"/>
                <w:szCs w:val="24"/>
                <w:lang w:val="fr-FR"/>
              </w:rPr>
              <w:t>Recommandation partiellement mise en œuvre :</w:t>
            </w:r>
          </w:p>
          <w:p w14:paraId="10FCE718" w14:textId="0F7C3B4F" w:rsidR="00D52BE4" w:rsidRPr="00F43366" w:rsidRDefault="00D52BE4" w:rsidP="004746C5">
            <w:pPr>
              <w:spacing w:after="0" w:line="240" w:lineRule="auto"/>
              <w:contextualSpacing/>
              <w:jc w:val="both"/>
              <w:rPr>
                <w:rFonts w:asciiTheme="minorHAnsi" w:hAnsiTheme="minorHAnsi" w:cstheme="minorHAnsi"/>
                <w:sz w:val="24"/>
                <w:szCs w:val="24"/>
                <w:lang w:val="fr-FR"/>
              </w:rPr>
            </w:pPr>
            <w:r w:rsidRPr="00F43366">
              <w:rPr>
                <w:rFonts w:asciiTheme="minorHAnsi" w:eastAsia="Trebuchet MS" w:hAnsiTheme="minorHAnsi" w:cstheme="minorHAnsi"/>
                <w:sz w:val="24"/>
                <w:szCs w:val="24"/>
                <w:lang w:val="fr-FR"/>
              </w:rPr>
              <w:t xml:space="preserve">La revue des déclarations émises par </w:t>
            </w:r>
            <w:r w:rsidR="00F43366" w:rsidRPr="00F43366">
              <w:rPr>
                <w:rFonts w:asciiTheme="minorHAnsi" w:eastAsia="Trebuchet MS" w:hAnsiTheme="minorHAnsi" w:cstheme="minorHAnsi"/>
                <w:sz w:val="24"/>
                <w:szCs w:val="24"/>
                <w:lang w:val="fr-FR"/>
              </w:rPr>
              <w:t>les différentes parties prenantes</w:t>
            </w:r>
            <w:r w:rsidRPr="00F43366">
              <w:rPr>
                <w:rFonts w:asciiTheme="minorHAnsi" w:eastAsia="Trebuchet MS" w:hAnsiTheme="minorHAnsi" w:cstheme="minorHAnsi"/>
                <w:sz w:val="24"/>
                <w:szCs w:val="24"/>
                <w:lang w:val="fr-FR"/>
              </w:rPr>
              <w:t xml:space="preserve"> nous a permis de relever la non soumission des états financiers certifiés pour l’exercice de 2021. (Cf. Section 1.6 du présent rapport).</w:t>
            </w:r>
          </w:p>
        </w:tc>
      </w:tr>
      <w:tr w:rsidR="00D52BE4" w:rsidRPr="00BE7E1F" w14:paraId="327FFF27" w14:textId="77777777" w:rsidTr="006E349A">
        <w:trPr>
          <w:trHeight w:val="318"/>
        </w:trPr>
        <w:tc>
          <w:tcPr>
            <w:tcW w:w="4068" w:type="dxa"/>
            <w:tcBorders>
              <w:top w:val="single" w:sz="4" w:space="0" w:color="auto"/>
              <w:left w:val="single" w:sz="4" w:space="0" w:color="auto"/>
              <w:bottom w:val="single" w:sz="4" w:space="0" w:color="auto"/>
              <w:right w:val="single" w:sz="4" w:space="0" w:color="auto"/>
            </w:tcBorders>
          </w:tcPr>
          <w:p w14:paraId="0B6FD0A5" w14:textId="77777777" w:rsidR="00D52BE4" w:rsidRPr="00F43366" w:rsidRDefault="00D52BE4" w:rsidP="004746C5">
            <w:pPr>
              <w:spacing w:after="0" w:line="240" w:lineRule="auto"/>
              <w:jc w:val="both"/>
              <w:rPr>
                <w:rFonts w:asciiTheme="minorHAnsi" w:eastAsia="Trebuchet MS" w:hAnsiTheme="minorHAnsi" w:cstheme="minorHAnsi"/>
                <w:sz w:val="24"/>
                <w:szCs w:val="24"/>
                <w:lang w:val="fr-FR"/>
              </w:rPr>
            </w:pPr>
            <w:r w:rsidRPr="00F43366">
              <w:rPr>
                <w:rFonts w:asciiTheme="minorHAnsi" w:eastAsia="Trebuchet MS" w:hAnsiTheme="minorHAnsi" w:cstheme="minorHAnsi"/>
                <w:sz w:val="24"/>
                <w:szCs w:val="24"/>
                <w:lang w:val="fr-FR"/>
              </w:rPr>
              <w:t>Absence de données sur le secteur artisanal :</w:t>
            </w:r>
          </w:p>
          <w:p w14:paraId="407B7550" w14:textId="5BA40655" w:rsidR="00D52BE4" w:rsidRPr="00F43366" w:rsidRDefault="00D52BE4" w:rsidP="004746C5">
            <w:pPr>
              <w:spacing w:after="0" w:line="240" w:lineRule="auto"/>
              <w:contextualSpacing/>
              <w:jc w:val="both"/>
              <w:rPr>
                <w:rFonts w:asciiTheme="minorHAnsi" w:hAnsiTheme="minorHAnsi" w:cstheme="minorHAnsi"/>
                <w:sz w:val="24"/>
                <w:szCs w:val="24"/>
                <w:lang w:val="fr-FR"/>
              </w:rPr>
            </w:pPr>
            <w:r w:rsidRPr="00F43366">
              <w:rPr>
                <w:rFonts w:asciiTheme="minorHAnsi" w:eastAsia="Trebuchet MS" w:hAnsiTheme="minorHAnsi" w:cstheme="minorHAnsi"/>
                <w:sz w:val="24"/>
                <w:szCs w:val="24"/>
                <w:lang w:val="fr-FR"/>
              </w:rPr>
              <w:t>Il a été recommandé aux différents protagonistes du secteur de multiplier les études et les recherches sur ce secteur</w:t>
            </w:r>
          </w:p>
        </w:tc>
        <w:tc>
          <w:tcPr>
            <w:tcW w:w="5571" w:type="dxa"/>
            <w:tcBorders>
              <w:top w:val="single" w:sz="4" w:space="0" w:color="auto"/>
              <w:left w:val="single" w:sz="4" w:space="0" w:color="auto"/>
              <w:bottom w:val="single" w:sz="4" w:space="0" w:color="auto"/>
              <w:right w:val="single" w:sz="4" w:space="0" w:color="auto"/>
            </w:tcBorders>
          </w:tcPr>
          <w:p w14:paraId="3E93D427" w14:textId="77777777" w:rsidR="00D52BE4" w:rsidRPr="00F43366" w:rsidRDefault="00D52BE4" w:rsidP="004746C5">
            <w:pPr>
              <w:spacing w:after="0" w:line="240" w:lineRule="auto"/>
              <w:jc w:val="both"/>
              <w:rPr>
                <w:rFonts w:asciiTheme="minorHAnsi" w:eastAsia="Trebuchet MS" w:hAnsiTheme="minorHAnsi" w:cstheme="minorHAnsi"/>
                <w:sz w:val="24"/>
                <w:szCs w:val="24"/>
                <w:lang w:val="fr-FR"/>
              </w:rPr>
            </w:pPr>
            <w:r w:rsidRPr="00F43366">
              <w:rPr>
                <w:rFonts w:asciiTheme="minorHAnsi" w:eastAsia="Trebuchet MS" w:hAnsiTheme="minorHAnsi" w:cstheme="minorHAnsi"/>
                <w:sz w:val="24"/>
                <w:szCs w:val="24"/>
                <w:lang w:val="fr-FR"/>
              </w:rPr>
              <w:t>Recommandation partiellement mise en œuvre :</w:t>
            </w:r>
          </w:p>
          <w:p w14:paraId="5B504BFD" w14:textId="7E5650B6" w:rsidR="00D52BE4" w:rsidRPr="00F43366" w:rsidRDefault="00D52BE4" w:rsidP="004746C5">
            <w:pPr>
              <w:spacing w:after="0" w:line="240" w:lineRule="auto"/>
              <w:contextualSpacing/>
              <w:jc w:val="both"/>
              <w:rPr>
                <w:rFonts w:asciiTheme="minorHAnsi" w:hAnsiTheme="minorHAnsi" w:cstheme="minorHAnsi"/>
                <w:sz w:val="24"/>
                <w:szCs w:val="24"/>
                <w:lang w:val="fr-FR"/>
              </w:rPr>
            </w:pPr>
            <w:r w:rsidRPr="00F43366">
              <w:rPr>
                <w:rFonts w:asciiTheme="minorHAnsi" w:eastAsia="Trebuchet MS" w:hAnsiTheme="minorHAnsi" w:cstheme="minorHAnsi"/>
                <w:sz w:val="24"/>
                <w:szCs w:val="24"/>
                <w:lang w:val="fr-FR"/>
              </w:rPr>
              <w:t>Aucune mise à jour sur les études réalisées en 2019 n’a été faite sur le secteur artisanal.</w:t>
            </w:r>
          </w:p>
        </w:tc>
      </w:tr>
      <w:tr w:rsidR="00D52BE4" w:rsidRPr="00BE7E1F" w14:paraId="7AC43FB0" w14:textId="77777777" w:rsidTr="006E349A">
        <w:trPr>
          <w:trHeight w:val="318"/>
        </w:trPr>
        <w:tc>
          <w:tcPr>
            <w:tcW w:w="4068" w:type="dxa"/>
            <w:tcBorders>
              <w:top w:val="single" w:sz="4" w:space="0" w:color="auto"/>
              <w:left w:val="single" w:sz="4" w:space="0" w:color="auto"/>
              <w:bottom w:val="single" w:sz="4" w:space="0" w:color="auto"/>
              <w:right w:val="single" w:sz="4" w:space="0" w:color="auto"/>
            </w:tcBorders>
          </w:tcPr>
          <w:p w14:paraId="2A070ED2" w14:textId="77777777" w:rsidR="00D52BE4" w:rsidRPr="00F43366" w:rsidRDefault="00D52BE4" w:rsidP="004746C5">
            <w:pPr>
              <w:spacing w:after="0" w:line="240" w:lineRule="auto"/>
              <w:jc w:val="both"/>
              <w:rPr>
                <w:rFonts w:asciiTheme="minorHAnsi" w:eastAsia="Trebuchet MS" w:hAnsiTheme="minorHAnsi" w:cstheme="minorHAnsi"/>
                <w:sz w:val="24"/>
                <w:szCs w:val="24"/>
                <w:lang w:val="fr-FR"/>
              </w:rPr>
            </w:pPr>
            <w:r w:rsidRPr="00F43366">
              <w:rPr>
                <w:rFonts w:asciiTheme="minorHAnsi" w:eastAsia="Trebuchet MS" w:hAnsiTheme="minorHAnsi" w:cstheme="minorHAnsi"/>
                <w:sz w:val="24"/>
                <w:szCs w:val="24"/>
                <w:lang w:val="fr-FR"/>
              </w:rPr>
              <w:t>Absence de textes d’application du Code Minier et des critères d’octroi des licences :</w:t>
            </w:r>
          </w:p>
          <w:p w14:paraId="736C57A0" w14:textId="6BD05CF6" w:rsidR="00D52BE4" w:rsidRPr="00F43366" w:rsidRDefault="00D52BE4" w:rsidP="004746C5">
            <w:pPr>
              <w:spacing w:after="0" w:line="240" w:lineRule="auto"/>
              <w:contextualSpacing/>
              <w:jc w:val="both"/>
              <w:rPr>
                <w:rFonts w:asciiTheme="minorHAnsi" w:hAnsiTheme="minorHAnsi" w:cstheme="minorHAnsi"/>
                <w:sz w:val="24"/>
                <w:szCs w:val="24"/>
                <w:lang w:val="fr-FR"/>
              </w:rPr>
            </w:pPr>
            <w:r w:rsidRPr="00F43366">
              <w:rPr>
                <w:rFonts w:asciiTheme="minorHAnsi" w:eastAsia="Trebuchet MS" w:hAnsiTheme="minorHAnsi" w:cstheme="minorHAnsi"/>
                <w:sz w:val="24"/>
                <w:szCs w:val="24"/>
                <w:lang w:val="fr-FR"/>
              </w:rPr>
              <w:t>Il a été recommandé d’Inciter les autorités législatives à la promulgation d’un texte d’application du Code Minier, les modalités d’octroi ainsi que les critères techniques et financiers d’attribution</w:t>
            </w:r>
          </w:p>
        </w:tc>
        <w:tc>
          <w:tcPr>
            <w:tcW w:w="5571" w:type="dxa"/>
            <w:tcBorders>
              <w:top w:val="single" w:sz="4" w:space="0" w:color="auto"/>
              <w:left w:val="single" w:sz="4" w:space="0" w:color="auto"/>
              <w:bottom w:val="single" w:sz="4" w:space="0" w:color="auto"/>
              <w:right w:val="single" w:sz="4" w:space="0" w:color="auto"/>
            </w:tcBorders>
          </w:tcPr>
          <w:p w14:paraId="338B3EEE" w14:textId="5729DFF1" w:rsidR="00D52BE4" w:rsidRPr="00F43366" w:rsidRDefault="00D52BE4" w:rsidP="004746C5">
            <w:pPr>
              <w:spacing w:after="0" w:line="240" w:lineRule="auto"/>
              <w:jc w:val="both"/>
              <w:rPr>
                <w:rFonts w:asciiTheme="minorHAnsi" w:eastAsia="Trebuchet MS" w:hAnsiTheme="minorHAnsi" w:cstheme="minorHAnsi"/>
                <w:sz w:val="24"/>
                <w:szCs w:val="24"/>
                <w:lang w:val="fr-FR"/>
              </w:rPr>
            </w:pPr>
            <w:r w:rsidRPr="00F43366">
              <w:rPr>
                <w:rFonts w:asciiTheme="minorHAnsi" w:eastAsia="Trebuchet MS" w:hAnsiTheme="minorHAnsi" w:cstheme="minorHAnsi"/>
                <w:sz w:val="24"/>
                <w:szCs w:val="24"/>
                <w:lang w:val="fr-FR"/>
              </w:rPr>
              <w:t>R</w:t>
            </w:r>
            <w:r w:rsidR="005B386C">
              <w:rPr>
                <w:rFonts w:asciiTheme="minorHAnsi" w:eastAsia="Trebuchet MS" w:hAnsiTheme="minorHAnsi" w:cstheme="minorHAnsi"/>
                <w:sz w:val="24"/>
                <w:szCs w:val="24"/>
                <w:lang w:val="fr-FR"/>
              </w:rPr>
              <w:t xml:space="preserve">ecommandation non mise en œuvre car elle a </w:t>
            </w:r>
            <w:proofErr w:type="gramStart"/>
            <w:r w:rsidR="005B386C">
              <w:rPr>
                <w:rFonts w:asciiTheme="minorHAnsi" w:eastAsia="Trebuchet MS" w:hAnsiTheme="minorHAnsi" w:cstheme="minorHAnsi"/>
                <w:sz w:val="24"/>
                <w:szCs w:val="24"/>
                <w:lang w:val="fr-FR"/>
              </w:rPr>
              <w:t>été  suspendu</w:t>
            </w:r>
            <w:proofErr w:type="gramEnd"/>
            <w:r w:rsidR="005B386C">
              <w:rPr>
                <w:rFonts w:asciiTheme="minorHAnsi" w:eastAsia="Trebuchet MS" w:hAnsiTheme="minorHAnsi" w:cstheme="minorHAnsi"/>
                <w:sz w:val="24"/>
                <w:szCs w:val="24"/>
                <w:lang w:val="fr-FR"/>
              </w:rPr>
              <w:t xml:space="preserve"> à la finalisation de la réglementation minière de la communauté de l’UEMOA.</w:t>
            </w:r>
          </w:p>
          <w:p w14:paraId="1E6A9AE0" w14:textId="77777777" w:rsidR="00D52BE4" w:rsidRPr="00F43366" w:rsidRDefault="00D52BE4" w:rsidP="004746C5">
            <w:pPr>
              <w:spacing w:after="0" w:line="240" w:lineRule="auto"/>
              <w:contextualSpacing/>
              <w:jc w:val="both"/>
              <w:rPr>
                <w:rFonts w:asciiTheme="minorHAnsi" w:hAnsiTheme="minorHAnsi" w:cstheme="minorHAnsi"/>
                <w:sz w:val="24"/>
                <w:szCs w:val="24"/>
                <w:lang w:val="fr-FR"/>
              </w:rPr>
            </w:pPr>
          </w:p>
        </w:tc>
      </w:tr>
      <w:tr w:rsidR="00D52BE4" w:rsidRPr="00BE7E1F" w14:paraId="79B795C8" w14:textId="77777777" w:rsidTr="006E349A">
        <w:trPr>
          <w:trHeight w:val="318"/>
        </w:trPr>
        <w:tc>
          <w:tcPr>
            <w:tcW w:w="4068" w:type="dxa"/>
            <w:tcBorders>
              <w:top w:val="single" w:sz="4" w:space="0" w:color="auto"/>
              <w:left w:val="single" w:sz="4" w:space="0" w:color="auto"/>
              <w:bottom w:val="single" w:sz="4" w:space="0" w:color="auto"/>
              <w:right w:val="single" w:sz="4" w:space="0" w:color="auto"/>
            </w:tcBorders>
          </w:tcPr>
          <w:p w14:paraId="7FFA0A26" w14:textId="77777777" w:rsidR="00D52BE4" w:rsidRPr="000D2B82" w:rsidRDefault="00D52BE4" w:rsidP="004746C5">
            <w:pPr>
              <w:spacing w:after="0" w:line="240" w:lineRule="auto"/>
              <w:jc w:val="both"/>
              <w:rPr>
                <w:rFonts w:asciiTheme="minorHAnsi" w:eastAsia="Trebuchet MS" w:hAnsiTheme="minorHAnsi" w:cstheme="minorHAnsi"/>
                <w:sz w:val="24"/>
                <w:szCs w:val="24"/>
                <w:lang w:val="fr-FR"/>
              </w:rPr>
            </w:pPr>
            <w:r w:rsidRPr="000D2B82">
              <w:rPr>
                <w:rFonts w:asciiTheme="minorHAnsi" w:eastAsia="Trebuchet MS" w:hAnsiTheme="minorHAnsi" w:cstheme="minorHAnsi"/>
                <w:sz w:val="24"/>
                <w:szCs w:val="24"/>
                <w:lang w:val="fr-FR"/>
              </w:rPr>
              <w:t>Absence de Statistique sur l’emploi en République Togolaise :</w:t>
            </w:r>
          </w:p>
          <w:p w14:paraId="55CC4B9B" w14:textId="36643DE7" w:rsidR="00D52BE4" w:rsidRPr="000D2B82" w:rsidRDefault="00D52BE4" w:rsidP="004746C5">
            <w:pPr>
              <w:spacing w:after="0" w:line="240" w:lineRule="auto"/>
              <w:contextualSpacing/>
              <w:jc w:val="both"/>
              <w:rPr>
                <w:rFonts w:asciiTheme="minorHAnsi" w:hAnsiTheme="minorHAnsi" w:cstheme="minorHAnsi"/>
                <w:sz w:val="24"/>
                <w:szCs w:val="24"/>
                <w:lang w:val="fr-FR"/>
              </w:rPr>
            </w:pPr>
            <w:r w:rsidRPr="000D2B82">
              <w:rPr>
                <w:rFonts w:asciiTheme="minorHAnsi" w:eastAsia="Trebuchet MS" w:hAnsiTheme="minorHAnsi" w:cstheme="minorHAnsi"/>
                <w:sz w:val="24"/>
                <w:szCs w:val="24"/>
                <w:lang w:val="fr-FR"/>
              </w:rPr>
              <w:t>Il a été recommandé d’Inciter les autorités à établir une périodicité pour le rassemblement des données statistiques sur l’emploi dans le secteur extractif</w:t>
            </w:r>
          </w:p>
        </w:tc>
        <w:tc>
          <w:tcPr>
            <w:tcW w:w="5571" w:type="dxa"/>
            <w:tcBorders>
              <w:top w:val="single" w:sz="4" w:space="0" w:color="auto"/>
              <w:left w:val="single" w:sz="4" w:space="0" w:color="auto"/>
              <w:bottom w:val="single" w:sz="4" w:space="0" w:color="auto"/>
              <w:right w:val="single" w:sz="4" w:space="0" w:color="auto"/>
            </w:tcBorders>
          </w:tcPr>
          <w:p w14:paraId="3EA7A88D" w14:textId="4C7E493B" w:rsidR="00D52BE4" w:rsidRPr="000D2B82" w:rsidRDefault="00D52BE4" w:rsidP="004746C5">
            <w:pPr>
              <w:spacing w:after="0" w:line="240" w:lineRule="auto"/>
              <w:jc w:val="both"/>
              <w:rPr>
                <w:rFonts w:asciiTheme="minorHAnsi" w:eastAsia="Trebuchet MS" w:hAnsiTheme="minorHAnsi" w:cstheme="minorHAnsi"/>
                <w:sz w:val="24"/>
                <w:szCs w:val="24"/>
                <w:lang w:val="fr-FR"/>
              </w:rPr>
            </w:pPr>
            <w:r w:rsidRPr="000D2B82">
              <w:rPr>
                <w:rFonts w:asciiTheme="minorHAnsi" w:eastAsia="Trebuchet MS" w:hAnsiTheme="minorHAnsi" w:cstheme="minorHAnsi"/>
                <w:sz w:val="24"/>
                <w:szCs w:val="24"/>
                <w:lang w:val="fr-FR"/>
              </w:rPr>
              <w:t xml:space="preserve">Recommandation </w:t>
            </w:r>
            <w:r w:rsidR="000D2B82" w:rsidRPr="000D2B82">
              <w:rPr>
                <w:rFonts w:asciiTheme="minorHAnsi" w:eastAsia="Trebuchet MS" w:hAnsiTheme="minorHAnsi" w:cstheme="minorHAnsi"/>
                <w:sz w:val="24"/>
                <w:szCs w:val="24"/>
                <w:lang w:val="fr-FR"/>
              </w:rPr>
              <w:t>partiellement</w:t>
            </w:r>
            <w:r w:rsidRPr="000D2B82">
              <w:rPr>
                <w:rFonts w:asciiTheme="minorHAnsi" w:eastAsia="Trebuchet MS" w:hAnsiTheme="minorHAnsi" w:cstheme="minorHAnsi"/>
                <w:sz w:val="24"/>
                <w:szCs w:val="24"/>
                <w:lang w:val="fr-FR"/>
              </w:rPr>
              <w:t xml:space="preserve"> mise en œuvre</w:t>
            </w:r>
            <w:r w:rsidR="000D2B82" w:rsidRPr="000D2B82">
              <w:rPr>
                <w:rFonts w:asciiTheme="minorHAnsi" w:eastAsia="Trebuchet MS" w:hAnsiTheme="minorHAnsi" w:cstheme="minorHAnsi"/>
                <w:sz w:val="24"/>
                <w:szCs w:val="24"/>
                <w:lang w:val="fr-FR"/>
              </w:rPr>
              <w:t>. La DGMG effectue une inspection semestrielle pour collecter les données statistiques sur l’emploi dans le secteur extractif.</w:t>
            </w:r>
          </w:p>
          <w:p w14:paraId="197D5F24" w14:textId="77777777" w:rsidR="00D52BE4" w:rsidRPr="000D2B82" w:rsidRDefault="00D52BE4" w:rsidP="004746C5">
            <w:pPr>
              <w:spacing w:after="0" w:line="240" w:lineRule="auto"/>
              <w:contextualSpacing/>
              <w:jc w:val="both"/>
              <w:rPr>
                <w:rFonts w:asciiTheme="minorHAnsi" w:hAnsiTheme="minorHAnsi" w:cstheme="minorHAnsi"/>
                <w:sz w:val="24"/>
                <w:szCs w:val="24"/>
                <w:lang w:val="fr-FR"/>
              </w:rPr>
            </w:pPr>
          </w:p>
        </w:tc>
      </w:tr>
      <w:tr w:rsidR="00D52BE4" w:rsidRPr="000267FF" w14:paraId="245E95BD" w14:textId="77777777" w:rsidTr="006E349A">
        <w:trPr>
          <w:trHeight w:val="318"/>
        </w:trPr>
        <w:tc>
          <w:tcPr>
            <w:tcW w:w="4068" w:type="dxa"/>
            <w:tcBorders>
              <w:top w:val="single" w:sz="4" w:space="0" w:color="auto"/>
              <w:left w:val="single" w:sz="4" w:space="0" w:color="auto"/>
              <w:bottom w:val="single" w:sz="4" w:space="0" w:color="auto"/>
              <w:right w:val="single" w:sz="4" w:space="0" w:color="auto"/>
            </w:tcBorders>
          </w:tcPr>
          <w:p w14:paraId="40F9F6B3" w14:textId="77777777" w:rsidR="00D52BE4" w:rsidRPr="000D2B82" w:rsidRDefault="00D52BE4" w:rsidP="004746C5">
            <w:pPr>
              <w:spacing w:after="0" w:line="240" w:lineRule="auto"/>
              <w:jc w:val="both"/>
              <w:rPr>
                <w:rFonts w:asciiTheme="minorHAnsi" w:eastAsia="Trebuchet MS" w:hAnsiTheme="minorHAnsi" w:cstheme="minorHAnsi"/>
                <w:sz w:val="24"/>
                <w:szCs w:val="24"/>
                <w:lang w:val="fr-FR"/>
              </w:rPr>
            </w:pPr>
            <w:r w:rsidRPr="000D2B82">
              <w:rPr>
                <w:rFonts w:asciiTheme="minorHAnsi" w:eastAsia="Trebuchet MS" w:hAnsiTheme="minorHAnsi" w:cstheme="minorHAnsi"/>
                <w:sz w:val="24"/>
                <w:szCs w:val="24"/>
                <w:lang w:val="fr-FR"/>
              </w:rPr>
              <w:t>Utiliser des quittances informatisées pour tous les paiements au profit de l’OTR</w:t>
            </w:r>
          </w:p>
          <w:p w14:paraId="507A03D3" w14:textId="77777777" w:rsidR="00D52BE4" w:rsidRPr="000D2B82" w:rsidRDefault="00D52BE4" w:rsidP="004746C5">
            <w:pPr>
              <w:spacing w:after="0" w:line="240" w:lineRule="auto"/>
              <w:contextualSpacing/>
              <w:jc w:val="both"/>
              <w:rPr>
                <w:rFonts w:asciiTheme="minorHAnsi" w:eastAsia="Trebuchet MS" w:hAnsiTheme="minorHAnsi" w:cstheme="minorHAnsi"/>
                <w:iCs/>
                <w:sz w:val="24"/>
                <w:szCs w:val="24"/>
                <w:lang w:val="fr-FR"/>
              </w:rPr>
            </w:pPr>
            <w:r w:rsidRPr="000D2B82">
              <w:rPr>
                <w:rFonts w:asciiTheme="minorHAnsi" w:eastAsia="Trebuchet MS" w:hAnsiTheme="minorHAnsi" w:cstheme="minorHAnsi"/>
                <w:iCs/>
                <w:sz w:val="24"/>
                <w:szCs w:val="24"/>
                <w:lang w:val="fr-FR"/>
              </w:rPr>
              <w:t>Il a été recommandé :</w:t>
            </w:r>
          </w:p>
          <w:p w14:paraId="73F18479" w14:textId="77777777" w:rsidR="00D52BE4" w:rsidRPr="000D2B82" w:rsidRDefault="00D52BE4" w:rsidP="004746C5">
            <w:pPr>
              <w:numPr>
                <w:ilvl w:val="0"/>
                <w:numId w:val="22"/>
              </w:numPr>
              <w:spacing w:after="0" w:line="240" w:lineRule="auto"/>
              <w:contextualSpacing/>
              <w:jc w:val="both"/>
              <w:rPr>
                <w:rFonts w:asciiTheme="minorHAnsi" w:eastAsia="Trebuchet MS" w:hAnsiTheme="minorHAnsi" w:cstheme="minorHAnsi"/>
                <w:sz w:val="24"/>
                <w:szCs w:val="24"/>
                <w:lang w:val="fr-FR"/>
              </w:rPr>
            </w:pPr>
            <w:r w:rsidRPr="000D2B82">
              <w:rPr>
                <w:rFonts w:asciiTheme="minorHAnsi" w:eastAsia="Trebuchet MS" w:hAnsiTheme="minorHAnsi" w:cstheme="minorHAnsi"/>
                <w:sz w:val="24"/>
                <w:szCs w:val="24"/>
                <w:lang w:val="fr-FR"/>
              </w:rPr>
              <w:lastRenderedPageBreak/>
              <w:t>CDDI : de procéder à la mise en place du système SYDONIA au niveau de tous les bureaux de douane et d’émettre des quittances informatisées pour tous les paiements au profit de l’OTR.</w:t>
            </w:r>
          </w:p>
          <w:p w14:paraId="2D4E7639" w14:textId="13741976" w:rsidR="00D52BE4" w:rsidRPr="000D2B82" w:rsidRDefault="00D52BE4" w:rsidP="004746C5">
            <w:pPr>
              <w:spacing w:after="0" w:line="240" w:lineRule="auto"/>
              <w:contextualSpacing/>
              <w:jc w:val="both"/>
              <w:rPr>
                <w:rFonts w:asciiTheme="minorHAnsi" w:hAnsiTheme="minorHAnsi" w:cstheme="minorHAnsi"/>
                <w:sz w:val="24"/>
                <w:szCs w:val="24"/>
                <w:lang w:val="fr-FR"/>
              </w:rPr>
            </w:pPr>
            <w:r w:rsidRPr="000D2B82">
              <w:rPr>
                <w:rFonts w:asciiTheme="minorHAnsi" w:eastAsia="Trebuchet MS" w:hAnsiTheme="minorHAnsi" w:cstheme="minorHAnsi"/>
                <w:sz w:val="24"/>
                <w:szCs w:val="24"/>
                <w:lang w:val="fr-FR"/>
              </w:rPr>
              <w:t>CI de procéder systématiquement à la collecte et la centralisation de tous les impôts et taxes perçus (au niveau de la direction générale et des</w:t>
            </w:r>
            <w:r w:rsidRPr="000D2B82">
              <w:rPr>
                <w:rFonts w:asciiTheme="minorHAnsi" w:eastAsia="Trebuchet MS" w:hAnsiTheme="minorHAnsi" w:cstheme="minorHAnsi"/>
                <w:iCs/>
                <w:sz w:val="24"/>
                <w:szCs w:val="24"/>
                <w:lang w:val="fr-FR"/>
              </w:rPr>
              <w:t xml:space="preserve"> bureaux régionaux) avant le lancement de la conciliation ITIE.</w:t>
            </w:r>
          </w:p>
        </w:tc>
        <w:tc>
          <w:tcPr>
            <w:tcW w:w="5571" w:type="dxa"/>
            <w:tcBorders>
              <w:top w:val="single" w:sz="4" w:space="0" w:color="auto"/>
              <w:left w:val="single" w:sz="4" w:space="0" w:color="auto"/>
              <w:bottom w:val="single" w:sz="4" w:space="0" w:color="auto"/>
              <w:right w:val="single" w:sz="4" w:space="0" w:color="auto"/>
            </w:tcBorders>
          </w:tcPr>
          <w:p w14:paraId="68016EF3" w14:textId="77777777" w:rsidR="00D52BE4" w:rsidRPr="000D2B82" w:rsidRDefault="00D52BE4" w:rsidP="004746C5">
            <w:pPr>
              <w:spacing w:after="0" w:line="240" w:lineRule="auto"/>
              <w:jc w:val="both"/>
              <w:rPr>
                <w:rFonts w:asciiTheme="minorHAnsi" w:eastAsia="Trebuchet MS" w:hAnsiTheme="minorHAnsi" w:cstheme="minorHAnsi"/>
                <w:sz w:val="24"/>
                <w:szCs w:val="24"/>
                <w:lang w:val="fr-FR"/>
              </w:rPr>
            </w:pPr>
            <w:r w:rsidRPr="000D2B82">
              <w:rPr>
                <w:rFonts w:asciiTheme="minorHAnsi" w:eastAsia="Trebuchet MS" w:hAnsiTheme="minorHAnsi" w:cstheme="minorHAnsi"/>
                <w:sz w:val="24"/>
                <w:szCs w:val="24"/>
                <w:lang w:val="fr-FR"/>
              </w:rPr>
              <w:lastRenderedPageBreak/>
              <w:t>Recommandation mise en œuvre.</w:t>
            </w:r>
          </w:p>
          <w:p w14:paraId="361A2733" w14:textId="77777777" w:rsidR="00D52BE4" w:rsidRPr="000D2B82" w:rsidRDefault="00D52BE4" w:rsidP="004746C5">
            <w:pPr>
              <w:spacing w:after="0" w:line="240" w:lineRule="auto"/>
              <w:contextualSpacing/>
              <w:jc w:val="both"/>
              <w:rPr>
                <w:rFonts w:asciiTheme="minorHAnsi" w:hAnsiTheme="minorHAnsi" w:cstheme="minorHAnsi"/>
                <w:sz w:val="24"/>
                <w:szCs w:val="24"/>
                <w:lang w:val="fr-FR"/>
              </w:rPr>
            </w:pPr>
          </w:p>
        </w:tc>
      </w:tr>
      <w:tr w:rsidR="00D52BE4" w:rsidRPr="000267FF" w14:paraId="20B7E550" w14:textId="77777777" w:rsidTr="006E349A">
        <w:trPr>
          <w:trHeight w:val="318"/>
        </w:trPr>
        <w:tc>
          <w:tcPr>
            <w:tcW w:w="4068" w:type="dxa"/>
            <w:tcBorders>
              <w:top w:val="single" w:sz="4" w:space="0" w:color="auto"/>
              <w:left w:val="single" w:sz="4" w:space="0" w:color="auto"/>
              <w:bottom w:val="single" w:sz="4" w:space="0" w:color="auto"/>
              <w:right w:val="single" w:sz="4" w:space="0" w:color="auto"/>
            </w:tcBorders>
          </w:tcPr>
          <w:p w14:paraId="38C06F05" w14:textId="77777777" w:rsidR="00D52BE4" w:rsidRPr="000D2B82" w:rsidRDefault="00D52BE4" w:rsidP="004746C5">
            <w:pPr>
              <w:spacing w:after="0" w:line="240" w:lineRule="auto"/>
              <w:jc w:val="both"/>
              <w:rPr>
                <w:rFonts w:asciiTheme="minorHAnsi" w:eastAsia="Trebuchet MS" w:hAnsiTheme="minorHAnsi" w:cstheme="minorHAnsi"/>
                <w:sz w:val="24"/>
                <w:szCs w:val="24"/>
                <w:lang w:val="fr-FR"/>
              </w:rPr>
            </w:pPr>
            <w:r w:rsidRPr="000D2B82">
              <w:rPr>
                <w:rFonts w:asciiTheme="minorHAnsi" w:eastAsia="Trebuchet MS" w:hAnsiTheme="minorHAnsi" w:cstheme="minorHAnsi"/>
                <w:sz w:val="24"/>
                <w:szCs w:val="24"/>
                <w:lang w:val="fr-FR"/>
              </w:rPr>
              <w:lastRenderedPageBreak/>
              <w:t>Absence des contrôles adéquats pour les opérations d’exportation des produits miniers :</w:t>
            </w:r>
          </w:p>
          <w:p w14:paraId="5BA32EB4" w14:textId="4D56FD2A" w:rsidR="00D52BE4" w:rsidRPr="000D2B82" w:rsidRDefault="00D52BE4" w:rsidP="004746C5">
            <w:pPr>
              <w:numPr>
                <w:ilvl w:val="0"/>
                <w:numId w:val="22"/>
              </w:numPr>
              <w:spacing w:after="0" w:line="240" w:lineRule="auto"/>
              <w:contextualSpacing/>
              <w:jc w:val="both"/>
              <w:rPr>
                <w:rFonts w:asciiTheme="minorHAnsi" w:eastAsia="Trebuchet MS" w:hAnsiTheme="minorHAnsi" w:cstheme="minorHAnsi"/>
                <w:sz w:val="24"/>
                <w:szCs w:val="24"/>
                <w:lang w:val="fr-FR"/>
              </w:rPr>
            </w:pPr>
            <w:r w:rsidRPr="000D2B82">
              <w:rPr>
                <w:rFonts w:asciiTheme="minorHAnsi" w:eastAsia="Trebuchet MS" w:hAnsiTheme="minorHAnsi" w:cstheme="minorHAnsi"/>
                <w:sz w:val="24"/>
                <w:szCs w:val="24"/>
                <w:lang w:val="fr-FR"/>
              </w:rPr>
              <w:t>La réglementation régissant les exportations des ressources minières doit prévoir une procédure engageant à la fois le CDDI et la DGMG afin de s’assurer que, pour toute sortie de minerais, les taxes et impôts dus ont été liquidés. Ceci permet un suivi plus rigoureux des exportations et une garantie de la perception des impôts et taxes.</w:t>
            </w:r>
            <w:r w:rsidR="000D2B82" w:rsidRPr="000D2B82">
              <w:rPr>
                <w:rFonts w:asciiTheme="minorHAnsi" w:eastAsia="Trebuchet MS" w:hAnsiTheme="minorHAnsi" w:cstheme="minorHAnsi"/>
                <w:sz w:val="24"/>
                <w:szCs w:val="24"/>
                <w:lang w:val="fr-FR"/>
              </w:rPr>
              <w:t xml:space="preserve"> </w:t>
            </w:r>
            <w:r w:rsidRPr="000D2B82">
              <w:rPr>
                <w:rFonts w:asciiTheme="minorHAnsi" w:eastAsia="Trebuchet MS" w:hAnsiTheme="minorHAnsi" w:cstheme="minorHAnsi"/>
                <w:sz w:val="24"/>
                <w:szCs w:val="24"/>
                <w:lang w:val="fr-FR"/>
              </w:rPr>
              <w:t>La procédure devra prévoir une autorisation délivrée par la DGMG avant toute opération d’exportation de minerais. Cette autorisation doit prévoir le produit, la quantité, le prix et le pays de destination. Cela peut être renforcé par la présence d’un agent de la DGMG lors des opérations d’exportations.</w:t>
            </w:r>
          </w:p>
        </w:tc>
        <w:tc>
          <w:tcPr>
            <w:tcW w:w="5571" w:type="dxa"/>
            <w:tcBorders>
              <w:top w:val="single" w:sz="4" w:space="0" w:color="auto"/>
              <w:left w:val="single" w:sz="4" w:space="0" w:color="auto"/>
              <w:bottom w:val="single" w:sz="4" w:space="0" w:color="auto"/>
              <w:right w:val="single" w:sz="4" w:space="0" w:color="auto"/>
            </w:tcBorders>
            <w:vAlign w:val="center"/>
          </w:tcPr>
          <w:p w14:paraId="5CC19365" w14:textId="77777777" w:rsidR="00D52BE4" w:rsidRPr="000D2B82" w:rsidRDefault="00D52BE4" w:rsidP="000D2B82">
            <w:pPr>
              <w:spacing w:after="0" w:line="240" w:lineRule="auto"/>
              <w:rPr>
                <w:rFonts w:asciiTheme="minorHAnsi" w:eastAsia="Trebuchet MS" w:hAnsiTheme="minorHAnsi" w:cstheme="minorHAnsi"/>
                <w:sz w:val="24"/>
                <w:szCs w:val="24"/>
                <w:lang w:val="fr-FR"/>
              </w:rPr>
            </w:pPr>
            <w:r w:rsidRPr="000D2B82">
              <w:rPr>
                <w:rFonts w:asciiTheme="minorHAnsi" w:eastAsia="Trebuchet MS" w:hAnsiTheme="minorHAnsi" w:cstheme="minorHAnsi"/>
                <w:sz w:val="24"/>
                <w:szCs w:val="24"/>
                <w:lang w:val="fr-FR"/>
              </w:rPr>
              <w:t>Recommandation mise en œuvre.</w:t>
            </w:r>
          </w:p>
          <w:p w14:paraId="1E438E54" w14:textId="77777777" w:rsidR="00D52BE4" w:rsidRPr="000D2B82" w:rsidRDefault="00D52BE4" w:rsidP="000D2B82">
            <w:pPr>
              <w:spacing w:after="0" w:line="240" w:lineRule="auto"/>
              <w:contextualSpacing/>
              <w:rPr>
                <w:rFonts w:asciiTheme="minorHAnsi" w:hAnsiTheme="minorHAnsi" w:cstheme="minorHAnsi"/>
                <w:sz w:val="24"/>
                <w:szCs w:val="24"/>
                <w:lang w:val="fr-FR"/>
              </w:rPr>
            </w:pPr>
          </w:p>
        </w:tc>
      </w:tr>
      <w:tr w:rsidR="00D52BE4" w:rsidRPr="00BE7E1F" w14:paraId="114749F6" w14:textId="77777777" w:rsidTr="006E349A">
        <w:trPr>
          <w:trHeight w:val="318"/>
        </w:trPr>
        <w:tc>
          <w:tcPr>
            <w:tcW w:w="4068" w:type="dxa"/>
            <w:tcBorders>
              <w:top w:val="single" w:sz="4" w:space="0" w:color="auto"/>
              <w:left w:val="nil"/>
              <w:bottom w:val="single" w:sz="4" w:space="0" w:color="auto"/>
              <w:right w:val="single" w:sz="4" w:space="0" w:color="auto"/>
            </w:tcBorders>
          </w:tcPr>
          <w:p w14:paraId="0940621C" w14:textId="77777777" w:rsidR="00D52BE4" w:rsidRPr="000D2B82" w:rsidRDefault="00D52BE4" w:rsidP="004746C5">
            <w:pPr>
              <w:spacing w:after="0" w:line="240" w:lineRule="auto"/>
              <w:jc w:val="both"/>
              <w:rPr>
                <w:rFonts w:asciiTheme="minorHAnsi" w:eastAsia="Trebuchet MS" w:hAnsiTheme="minorHAnsi" w:cstheme="minorHAnsi"/>
                <w:sz w:val="24"/>
                <w:szCs w:val="24"/>
                <w:lang w:val="fr-FR"/>
              </w:rPr>
            </w:pPr>
            <w:r w:rsidRPr="000D2B82">
              <w:rPr>
                <w:rFonts w:asciiTheme="minorHAnsi" w:eastAsia="Trebuchet MS" w:hAnsiTheme="minorHAnsi" w:cstheme="minorHAnsi"/>
                <w:sz w:val="24"/>
                <w:szCs w:val="24"/>
                <w:lang w:val="fr-FR"/>
              </w:rPr>
              <w:t>Absence de statistiques sur le secteur extractif :</w:t>
            </w:r>
          </w:p>
          <w:p w14:paraId="49E4FBC3" w14:textId="06008C8A" w:rsidR="00D52BE4" w:rsidRPr="000D2B82" w:rsidRDefault="00D52BE4" w:rsidP="004746C5">
            <w:pPr>
              <w:spacing w:after="0" w:line="240" w:lineRule="auto"/>
              <w:contextualSpacing/>
              <w:jc w:val="both"/>
              <w:rPr>
                <w:rFonts w:asciiTheme="minorHAnsi" w:hAnsiTheme="minorHAnsi" w:cstheme="minorHAnsi"/>
                <w:sz w:val="24"/>
                <w:szCs w:val="24"/>
                <w:lang w:val="fr-FR"/>
              </w:rPr>
            </w:pPr>
            <w:r w:rsidRPr="000D2B82">
              <w:rPr>
                <w:rFonts w:asciiTheme="minorHAnsi" w:eastAsia="Trebuchet MS" w:hAnsiTheme="minorHAnsi" w:cstheme="minorHAnsi"/>
                <w:iCs/>
                <w:sz w:val="24"/>
                <w:szCs w:val="24"/>
                <w:lang w:val="fr-FR"/>
              </w:rPr>
              <w:t xml:space="preserve">Il a été recommandé de mettre en place les mécanismes de suivi nécessaires afin de permettre d'assurer le suivi de la production en renforçant la présence </w:t>
            </w:r>
            <w:r w:rsidRPr="000D2B82">
              <w:rPr>
                <w:rFonts w:asciiTheme="minorHAnsi" w:eastAsia="Trebuchet MS" w:hAnsiTheme="minorHAnsi" w:cstheme="minorHAnsi"/>
                <w:iCs/>
                <w:sz w:val="24"/>
                <w:szCs w:val="24"/>
                <w:lang w:val="fr-FR"/>
              </w:rPr>
              <w:lastRenderedPageBreak/>
              <w:t>des agents de la DGMG sur le terrain et d’activer la procédure de soumission des rapports d’activité périodiquement telle que prévue par l’article 37 du Code Minier.</w:t>
            </w:r>
          </w:p>
        </w:tc>
        <w:tc>
          <w:tcPr>
            <w:tcW w:w="5571" w:type="dxa"/>
            <w:tcBorders>
              <w:top w:val="single" w:sz="4" w:space="0" w:color="auto"/>
              <w:left w:val="single" w:sz="4" w:space="0" w:color="auto"/>
              <w:bottom w:val="single" w:sz="4" w:space="0" w:color="auto"/>
              <w:right w:val="nil"/>
            </w:tcBorders>
          </w:tcPr>
          <w:p w14:paraId="5E1C3EBB" w14:textId="77777777" w:rsidR="00D52BE4" w:rsidRPr="000D2B82" w:rsidRDefault="00D52BE4" w:rsidP="004746C5">
            <w:pPr>
              <w:spacing w:after="0" w:line="240" w:lineRule="auto"/>
              <w:jc w:val="both"/>
              <w:rPr>
                <w:rFonts w:asciiTheme="minorHAnsi" w:eastAsia="Trebuchet MS" w:hAnsiTheme="minorHAnsi" w:cstheme="minorHAnsi"/>
                <w:sz w:val="24"/>
                <w:szCs w:val="24"/>
                <w:lang w:val="fr-FR"/>
              </w:rPr>
            </w:pPr>
            <w:r w:rsidRPr="000D2B82">
              <w:rPr>
                <w:rFonts w:asciiTheme="minorHAnsi" w:eastAsia="Trebuchet MS" w:hAnsiTheme="minorHAnsi" w:cstheme="minorHAnsi"/>
                <w:sz w:val="24"/>
                <w:szCs w:val="24"/>
                <w:lang w:val="fr-FR"/>
              </w:rPr>
              <w:lastRenderedPageBreak/>
              <w:t>Recommandation partiellement mise en œuvre :</w:t>
            </w:r>
          </w:p>
          <w:p w14:paraId="709B4F8A" w14:textId="067F2DCB" w:rsidR="00D52BE4" w:rsidRPr="000D2B82" w:rsidRDefault="00D52BE4" w:rsidP="004746C5">
            <w:pPr>
              <w:spacing w:after="0" w:line="240" w:lineRule="auto"/>
              <w:contextualSpacing/>
              <w:jc w:val="both"/>
              <w:rPr>
                <w:rFonts w:asciiTheme="minorHAnsi" w:hAnsiTheme="minorHAnsi" w:cstheme="minorHAnsi"/>
                <w:sz w:val="24"/>
                <w:szCs w:val="24"/>
                <w:lang w:val="fr-FR"/>
              </w:rPr>
            </w:pPr>
            <w:r w:rsidRPr="000D2B82">
              <w:rPr>
                <w:rFonts w:asciiTheme="minorHAnsi" w:eastAsia="Trebuchet MS" w:hAnsiTheme="minorHAnsi" w:cstheme="minorHAnsi"/>
                <w:sz w:val="24"/>
                <w:szCs w:val="24"/>
                <w:lang w:val="fr-FR"/>
              </w:rPr>
              <w:t>Une tournée trimestrielle d’inspection minière est instituée et permet de contrôler chaque société minière et de collecter les données de production</w:t>
            </w:r>
            <w:r w:rsidR="000D2B82" w:rsidRPr="000D2B82">
              <w:rPr>
                <w:rFonts w:asciiTheme="minorHAnsi" w:eastAsia="Trebuchet MS" w:hAnsiTheme="minorHAnsi" w:cstheme="minorHAnsi"/>
                <w:sz w:val="24"/>
                <w:szCs w:val="24"/>
                <w:lang w:val="fr-FR"/>
              </w:rPr>
              <w:t>.</w:t>
            </w:r>
            <w:r w:rsidRPr="000D2B82">
              <w:rPr>
                <w:rFonts w:asciiTheme="minorHAnsi" w:eastAsia="Trebuchet MS" w:hAnsiTheme="minorHAnsi" w:cstheme="minorHAnsi"/>
                <w:sz w:val="24"/>
                <w:szCs w:val="24"/>
                <w:lang w:val="fr-FR"/>
              </w:rPr>
              <w:t xml:space="preserve"> </w:t>
            </w:r>
          </w:p>
        </w:tc>
      </w:tr>
      <w:tr w:rsidR="00D52BE4" w:rsidRPr="00BE7E1F" w14:paraId="1BC3FD0F" w14:textId="77777777" w:rsidTr="006E349A">
        <w:trPr>
          <w:trHeight w:val="318"/>
        </w:trPr>
        <w:tc>
          <w:tcPr>
            <w:tcW w:w="4068" w:type="dxa"/>
            <w:tcBorders>
              <w:top w:val="single" w:sz="4" w:space="0" w:color="auto"/>
              <w:left w:val="nil"/>
              <w:bottom w:val="single" w:sz="4" w:space="0" w:color="auto"/>
              <w:right w:val="single" w:sz="4" w:space="0" w:color="auto"/>
            </w:tcBorders>
          </w:tcPr>
          <w:p w14:paraId="15FF8704" w14:textId="77777777" w:rsidR="00D52BE4" w:rsidRPr="000D2B82" w:rsidRDefault="00D52BE4" w:rsidP="004746C5">
            <w:pPr>
              <w:spacing w:after="0" w:line="240" w:lineRule="auto"/>
              <w:jc w:val="both"/>
              <w:rPr>
                <w:rFonts w:asciiTheme="minorHAnsi" w:eastAsia="Trebuchet MS" w:hAnsiTheme="minorHAnsi" w:cstheme="minorHAnsi"/>
                <w:sz w:val="24"/>
                <w:szCs w:val="24"/>
                <w:lang w:val="fr-FR"/>
              </w:rPr>
            </w:pPr>
            <w:r w:rsidRPr="000D2B82">
              <w:rPr>
                <w:rFonts w:asciiTheme="minorHAnsi" w:eastAsia="Trebuchet MS" w:hAnsiTheme="minorHAnsi" w:cstheme="minorHAnsi"/>
                <w:sz w:val="24"/>
                <w:szCs w:val="24"/>
                <w:lang w:val="fr-FR"/>
              </w:rPr>
              <w:lastRenderedPageBreak/>
              <w:t>Les paiements relatifs à l’exploitation des ressources de l’eau non encore entrés en vigueur :</w:t>
            </w:r>
          </w:p>
          <w:p w14:paraId="76ED1A56" w14:textId="06EB5A41" w:rsidR="00D52BE4" w:rsidRPr="000D2B82" w:rsidRDefault="00D52BE4" w:rsidP="004746C5">
            <w:pPr>
              <w:spacing w:after="0" w:line="240" w:lineRule="auto"/>
              <w:contextualSpacing/>
              <w:jc w:val="both"/>
              <w:rPr>
                <w:rFonts w:asciiTheme="minorHAnsi" w:hAnsiTheme="minorHAnsi" w:cstheme="minorHAnsi"/>
                <w:sz w:val="24"/>
                <w:szCs w:val="24"/>
                <w:lang w:val="fr-FR"/>
              </w:rPr>
            </w:pPr>
            <w:r w:rsidRPr="000D2B82">
              <w:rPr>
                <w:rFonts w:asciiTheme="minorHAnsi" w:eastAsia="Trebuchet MS" w:hAnsiTheme="minorHAnsi" w:cstheme="minorHAnsi"/>
                <w:iCs/>
                <w:sz w:val="24"/>
                <w:szCs w:val="24"/>
                <w:lang w:val="fr-FR"/>
              </w:rPr>
              <w:t>Il a été recommandé au Comité de Pilotage de faire les actions nécessaires afin d’accélérer la publication du décret d’application des dispositions du Code de l’Eau.</w:t>
            </w:r>
          </w:p>
        </w:tc>
        <w:tc>
          <w:tcPr>
            <w:tcW w:w="5571" w:type="dxa"/>
            <w:tcBorders>
              <w:top w:val="single" w:sz="4" w:space="0" w:color="auto"/>
              <w:left w:val="single" w:sz="4" w:space="0" w:color="auto"/>
              <w:bottom w:val="single" w:sz="4" w:space="0" w:color="auto"/>
              <w:right w:val="nil"/>
            </w:tcBorders>
          </w:tcPr>
          <w:p w14:paraId="0DF23321" w14:textId="77777777" w:rsidR="00D52BE4" w:rsidRPr="000D2B82" w:rsidRDefault="00D52BE4" w:rsidP="004746C5">
            <w:pPr>
              <w:spacing w:after="0" w:line="240" w:lineRule="auto"/>
              <w:jc w:val="both"/>
              <w:rPr>
                <w:rFonts w:asciiTheme="minorHAnsi" w:eastAsia="Trebuchet MS" w:hAnsiTheme="minorHAnsi" w:cstheme="minorHAnsi"/>
                <w:sz w:val="24"/>
                <w:szCs w:val="24"/>
                <w:lang w:val="fr-FR"/>
              </w:rPr>
            </w:pPr>
            <w:r w:rsidRPr="000D2B82">
              <w:rPr>
                <w:rFonts w:asciiTheme="minorHAnsi" w:eastAsia="Trebuchet MS" w:hAnsiTheme="minorHAnsi" w:cstheme="minorHAnsi"/>
                <w:sz w:val="24"/>
                <w:szCs w:val="24"/>
                <w:lang w:val="fr-FR"/>
              </w:rPr>
              <w:t>Recommandation non mise en œuvre.</w:t>
            </w:r>
          </w:p>
          <w:p w14:paraId="01184963" w14:textId="77777777" w:rsidR="00D52BE4" w:rsidRPr="000D2B82" w:rsidRDefault="00D52BE4" w:rsidP="004746C5">
            <w:pPr>
              <w:spacing w:after="0" w:line="240" w:lineRule="auto"/>
              <w:contextualSpacing/>
              <w:jc w:val="both"/>
              <w:rPr>
                <w:rFonts w:asciiTheme="minorHAnsi" w:hAnsiTheme="minorHAnsi" w:cstheme="minorHAnsi"/>
                <w:sz w:val="24"/>
                <w:szCs w:val="24"/>
                <w:lang w:val="fr-FR"/>
              </w:rPr>
            </w:pPr>
          </w:p>
        </w:tc>
      </w:tr>
      <w:tr w:rsidR="00D52BE4" w:rsidRPr="00BE7E1F" w14:paraId="43FD58F4" w14:textId="77777777" w:rsidTr="006E349A">
        <w:trPr>
          <w:trHeight w:val="318"/>
        </w:trPr>
        <w:tc>
          <w:tcPr>
            <w:tcW w:w="4068" w:type="dxa"/>
            <w:tcBorders>
              <w:top w:val="single" w:sz="4" w:space="0" w:color="auto"/>
              <w:left w:val="nil"/>
              <w:bottom w:val="single" w:sz="4" w:space="0" w:color="auto"/>
              <w:right w:val="single" w:sz="4" w:space="0" w:color="auto"/>
            </w:tcBorders>
          </w:tcPr>
          <w:p w14:paraId="1FA01F5B" w14:textId="6F872A3B" w:rsidR="00D52BE4" w:rsidRPr="00DB635E" w:rsidRDefault="00D52BE4" w:rsidP="004746C5">
            <w:pPr>
              <w:spacing w:after="0" w:line="240" w:lineRule="auto"/>
              <w:jc w:val="both"/>
              <w:rPr>
                <w:rFonts w:asciiTheme="minorHAnsi" w:eastAsia="Trebuchet MS" w:hAnsiTheme="minorHAnsi" w:cstheme="minorHAnsi"/>
                <w:sz w:val="24"/>
                <w:szCs w:val="24"/>
                <w:lang w:val="fr-FR"/>
              </w:rPr>
            </w:pPr>
            <w:r w:rsidRPr="00DB635E">
              <w:rPr>
                <w:rFonts w:asciiTheme="minorHAnsi" w:eastAsia="Trebuchet MS" w:hAnsiTheme="minorHAnsi" w:cstheme="minorHAnsi"/>
                <w:sz w:val="24"/>
                <w:szCs w:val="24"/>
                <w:lang w:val="fr-FR"/>
              </w:rPr>
              <w:t>Absence de suivi des sociétés dans lesquelles l’État détient une participation</w:t>
            </w:r>
            <w:r w:rsidR="000D2B82" w:rsidRPr="00DB635E">
              <w:rPr>
                <w:rFonts w:asciiTheme="minorHAnsi" w:eastAsia="Trebuchet MS" w:hAnsiTheme="minorHAnsi" w:cstheme="minorHAnsi"/>
                <w:sz w:val="24"/>
                <w:szCs w:val="24"/>
                <w:lang w:val="fr-FR"/>
              </w:rPr>
              <w:t>.</w:t>
            </w:r>
          </w:p>
          <w:p w14:paraId="5CDF9988" w14:textId="209DFCA9" w:rsidR="00D52BE4" w:rsidRPr="00DB635E" w:rsidRDefault="00D52BE4" w:rsidP="004746C5">
            <w:pPr>
              <w:spacing w:after="0" w:line="240" w:lineRule="auto"/>
              <w:jc w:val="both"/>
              <w:rPr>
                <w:rFonts w:asciiTheme="minorHAnsi" w:eastAsia="Trebuchet MS" w:hAnsiTheme="minorHAnsi" w:cstheme="minorHAnsi"/>
                <w:sz w:val="24"/>
                <w:szCs w:val="24"/>
                <w:lang w:val="fr-FR"/>
              </w:rPr>
            </w:pPr>
            <w:r w:rsidRPr="00DB635E">
              <w:rPr>
                <w:rFonts w:asciiTheme="minorHAnsi" w:eastAsia="Trebuchet MS" w:hAnsiTheme="minorHAnsi" w:cstheme="minorHAnsi"/>
                <w:sz w:val="24"/>
                <w:szCs w:val="24"/>
                <w:lang w:val="fr-FR"/>
              </w:rPr>
              <w:t>Conformément à l'Article 55 du Code Minier promulgué par la loi</w:t>
            </w:r>
            <w:r w:rsidR="00DB635E" w:rsidRPr="00DB635E">
              <w:rPr>
                <w:rFonts w:asciiTheme="minorHAnsi" w:eastAsia="Trebuchet MS" w:hAnsiTheme="minorHAnsi" w:cstheme="minorHAnsi"/>
                <w:sz w:val="24"/>
                <w:szCs w:val="24"/>
                <w:lang w:val="fr-FR"/>
              </w:rPr>
              <w:t xml:space="preserve"> N°96-0</w:t>
            </w:r>
            <w:r w:rsidR="001E470A">
              <w:rPr>
                <w:rFonts w:asciiTheme="minorHAnsi" w:eastAsia="Trebuchet MS" w:hAnsiTheme="minorHAnsi" w:cstheme="minorHAnsi"/>
                <w:sz w:val="24"/>
                <w:szCs w:val="24"/>
                <w:lang w:val="fr-FR"/>
              </w:rPr>
              <w:t>0</w:t>
            </w:r>
            <w:r w:rsidR="00DB635E" w:rsidRPr="00DB635E">
              <w:rPr>
                <w:rFonts w:asciiTheme="minorHAnsi" w:eastAsia="Trebuchet MS" w:hAnsiTheme="minorHAnsi" w:cstheme="minorHAnsi"/>
                <w:sz w:val="24"/>
                <w:szCs w:val="24"/>
                <w:lang w:val="fr-FR"/>
              </w:rPr>
              <w:t>4/PR</w:t>
            </w:r>
            <w:r w:rsidR="001E470A">
              <w:rPr>
                <w:rFonts w:asciiTheme="minorHAnsi" w:eastAsia="Trebuchet MS" w:hAnsiTheme="minorHAnsi" w:cstheme="minorHAnsi"/>
                <w:sz w:val="24"/>
                <w:szCs w:val="24"/>
                <w:lang w:val="fr-FR"/>
              </w:rPr>
              <w:t xml:space="preserve"> du 26 février </w:t>
            </w:r>
            <w:r w:rsidR="006E349A">
              <w:rPr>
                <w:rFonts w:asciiTheme="minorHAnsi" w:eastAsia="Trebuchet MS" w:hAnsiTheme="minorHAnsi" w:cstheme="minorHAnsi"/>
                <w:sz w:val="24"/>
                <w:szCs w:val="24"/>
                <w:lang w:val="fr-FR"/>
              </w:rPr>
              <w:t xml:space="preserve">1996, </w:t>
            </w:r>
            <w:r w:rsidR="006E349A" w:rsidRPr="00DB635E">
              <w:rPr>
                <w:rFonts w:asciiTheme="minorHAnsi" w:eastAsia="Trebuchet MS" w:hAnsiTheme="minorHAnsi" w:cstheme="minorHAnsi"/>
                <w:sz w:val="24"/>
                <w:szCs w:val="24"/>
                <w:lang w:val="fr-FR"/>
              </w:rPr>
              <w:t>le</w:t>
            </w:r>
            <w:r w:rsidRPr="00DB635E">
              <w:rPr>
                <w:rFonts w:asciiTheme="minorHAnsi" w:eastAsia="Trebuchet MS" w:hAnsiTheme="minorHAnsi" w:cstheme="minorHAnsi"/>
                <w:sz w:val="24"/>
                <w:szCs w:val="24"/>
                <w:lang w:val="fr-FR"/>
              </w:rPr>
              <w:t xml:space="preserve"> gouvernement prend une participation gratuite de dix pourcent (10%) du capital de l'investissement dans les activités extractives à l’exception des activités artisanales.</w:t>
            </w:r>
          </w:p>
          <w:p w14:paraId="4BDC918E" w14:textId="77777777" w:rsidR="004746C5" w:rsidRPr="001E470A" w:rsidRDefault="004746C5" w:rsidP="004746C5">
            <w:pPr>
              <w:spacing w:after="0" w:line="240" w:lineRule="auto"/>
              <w:contextualSpacing/>
              <w:jc w:val="both"/>
              <w:rPr>
                <w:rFonts w:asciiTheme="minorHAnsi" w:eastAsia="Trebuchet MS" w:hAnsiTheme="minorHAnsi" w:cstheme="minorHAnsi"/>
                <w:sz w:val="20"/>
                <w:szCs w:val="20"/>
                <w:lang w:val="fr-FR"/>
              </w:rPr>
            </w:pPr>
          </w:p>
          <w:p w14:paraId="48CFF4BA" w14:textId="1B31DC3E" w:rsidR="00D52BE4" w:rsidRPr="00DB635E" w:rsidRDefault="00D52BE4" w:rsidP="004746C5">
            <w:pPr>
              <w:spacing w:after="0" w:line="240" w:lineRule="auto"/>
              <w:contextualSpacing/>
              <w:jc w:val="both"/>
              <w:rPr>
                <w:rFonts w:asciiTheme="minorHAnsi" w:hAnsiTheme="minorHAnsi" w:cstheme="minorHAnsi"/>
                <w:sz w:val="24"/>
                <w:szCs w:val="24"/>
                <w:lang w:val="fr-FR"/>
              </w:rPr>
            </w:pPr>
            <w:r w:rsidRPr="00DB635E">
              <w:rPr>
                <w:rFonts w:asciiTheme="minorHAnsi" w:eastAsia="Trebuchet MS" w:hAnsiTheme="minorHAnsi" w:cstheme="minorHAnsi"/>
                <w:sz w:val="24"/>
                <w:szCs w:val="24"/>
                <w:lang w:val="fr-FR"/>
              </w:rPr>
              <w:t xml:space="preserve">Lors de notre intervention, nous avons constaté que les autorités compétentes ne détiennent pas une liste exhaustive de ces participations et ne procèdent pas au suivi des résultats et des réalisations des sociétés dans lesquelles </w:t>
            </w:r>
            <w:r w:rsidR="001E470A">
              <w:rPr>
                <w:rFonts w:asciiTheme="minorHAnsi" w:eastAsia="Trebuchet MS" w:hAnsiTheme="minorHAnsi" w:cstheme="minorHAnsi"/>
                <w:sz w:val="24"/>
                <w:szCs w:val="24"/>
                <w:lang w:val="fr-FR"/>
              </w:rPr>
              <w:t>elles</w:t>
            </w:r>
            <w:r w:rsidRPr="00DB635E">
              <w:rPr>
                <w:rFonts w:asciiTheme="minorHAnsi" w:eastAsia="Trebuchet MS" w:hAnsiTheme="minorHAnsi" w:cstheme="minorHAnsi"/>
                <w:sz w:val="24"/>
                <w:szCs w:val="24"/>
                <w:lang w:val="fr-FR"/>
              </w:rPr>
              <w:t xml:space="preserve"> détiennent lesdites participations.</w:t>
            </w:r>
          </w:p>
        </w:tc>
        <w:tc>
          <w:tcPr>
            <w:tcW w:w="5571" w:type="dxa"/>
            <w:tcBorders>
              <w:top w:val="single" w:sz="4" w:space="0" w:color="auto"/>
              <w:left w:val="single" w:sz="4" w:space="0" w:color="auto"/>
              <w:bottom w:val="single" w:sz="4" w:space="0" w:color="auto"/>
              <w:right w:val="nil"/>
            </w:tcBorders>
          </w:tcPr>
          <w:p w14:paraId="0FF53E72" w14:textId="77777777" w:rsidR="00D52BE4" w:rsidRPr="00DB635E" w:rsidRDefault="00D52BE4" w:rsidP="004746C5">
            <w:pPr>
              <w:spacing w:after="0" w:line="240" w:lineRule="auto"/>
              <w:jc w:val="both"/>
              <w:rPr>
                <w:rFonts w:asciiTheme="minorHAnsi" w:eastAsia="Trebuchet MS" w:hAnsiTheme="minorHAnsi" w:cstheme="minorHAnsi"/>
                <w:sz w:val="24"/>
                <w:szCs w:val="24"/>
                <w:lang w:val="fr-FR"/>
              </w:rPr>
            </w:pPr>
            <w:r w:rsidRPr="00DB635E">
              <w:rPr>
                <w:rFonts w:asciiTheme="minorHAnsi" w:eastAsia="Trebuchet MS" w:hAnsiTheme="minorHAnsi" w:cstheme="minorHAnsi"/>
                <w:sz w:val="24"/>
                <w:szCs w:val="24"/>
                <w:lang w:val="fr-FR"/>
              </w:rPr>
              <w:t>Recommandation partiellement mise en œuvre.</w:t>
            </w:r>
          </w:p>
          <w:p w14:paraId="6CEC6576" w14:textId="25B6ACA6" w:rsidR="00D52BE4" w:rsidRPr="00DB635E" w:rsidRDefault="00D52BE4" w:rsidP="004746C5">
            <w:pPr>
              <w:spacing w:after="0" w:line="240" w:lineRule="auto"/>
              <w:contextualSpacing/>
              <w:jc w:val="both"/>
              <w:rPr>
                <w:rFonts w:asciiTheme="minorHAnsi" w:hAnsiTheme="minorHAnsi" w:cstheme="minorHAnsi"/>
                <w:sz w:val="24"/>
                <w:szCs w:val="24"/>
                <w:lang w:val="fr-FR"/>
              </w:rPr>
            </w:pPr>
          </w:p>
        </w:tc>
      </w:tr>
    </w:tbl>
    <w:p w14:paraId="5055EF96" w14:textId="77777777" w:rsidR="0021401C" w:rsidRPr="000267FF" w:rsidRDefault="0021401C" w:rsidP="0021401C">
      <w:pPr>
        <w:rPr>
          <w:lang w:val="fr-FR"/>
        </w:rPr>
      </w:pPr>
    </w:p>
    <w:p w14:paraId="0BD538B8" w14:textId="77777777" w:rsidR="0021401C" w:rsidRPr="00194D67" w:rsidRDefault="0021401C" w:rsidP="001E470A">
      <w:pPr>
        <w:jc w:val="both"/>
        <w:rPr>
          <w:sz w:val="26"/>
          <w:szCs w:val="26"/>
          <w:lang w:val="fr-FR"/>
        </w:rPr>
      </w:pPr>
      <w:r w:rsidRPr="00194D67">
        <w:rPr>
          <w:b/>
          <w:bCs/>
          <w:sz w:val="26"/>
          <w:szCs w:val="26"/>
          <w:lang w:val="fr-FR"/>
        </w:rPr>
        <w:t xml:space="preserve">6. Comment les leçons tirées de la mise en œuvre de l’ITIE </w:t>
      </w:r>
      <w:proofErr w:type="spellStart"/>
      <w:r w:rsidRPr="00194D67">
        <w:rPr>
          <w:b/>
          <w:bCs/>
          <w:sz w:val="26"/>
          <w:szCs w:val="26"/>
          <w:lang w:val="fr-FR"/>
        </w:rPr>
        <w:t>ont-elles</w:t>
      </w:r>
      <w:proofErr w:type="spellEnd"/>
      <w:r w:rsidRPr="00194D67">
        <w:rPr>
          <w:b/>
          <w:bCs/>
          <w:sz w:val="26"/>
          <w:szCs w:val="26"/>
          <w:lang w:val="fr-FR"/>
        </w:rPr>
        <w:t xml:space="preserve"> informé le plan de travail actuel ?</w:t>
      </w:r>
    </w:p>
    <w:tbl>
      <w:tblPr>
        <w:tblStyle w:val="Grilledutableau"/>
        <w:tblW w:w="0" w:type="auto"/>
        <w:tblLook w:val="04A0" w:firstRow="1" w:lastRow="0" w:firstColumn="1" w:lastColumn="0" w:noHBand="0" w:noVBand="1"/>
      </w:tblPr>
      <w:tblGrid>
        <w:gridCol w:w="9062"/>
      </w:tblGrid>
      <w:tr w:rsidR="0021401C" w:rsidRPr="00BE7E1F" w14:paraId="1B0FCBB4" w14:textId="77777777" w:rsidTr="0021401C">
        <w:tc>
          <w:tcPr>
            <w:tcW w:w="9062" w:type="dxa"/>
            <w:tcBorders>
              <w:top w:val="single" w:sz="4" w:space="0" w:color="auto"/>
              <w:left w:val="single" w:sz="4" w:space="0" w:color="auto"/>
              <w:bottom w:val="single" w:sz="4" w:space="0" w:color="auto"/>
              <w:right w:val="single" w:sz="4" w:space="0" w:color="auto"/>
            </w:tcBorders>
          </w:tcPr>
          <w:p w14:paraId="0DED9B8D" w14:textId="28EB0F97" w:rsidR="0021401C" w:rsidRPr="00194D67" w:rsidRDefault="009858BD">
            <w:pPr>
              <w:spacing w:after="0"/>
              <w:rPr>
                <w:sz w:val="24"/>
                <w:szCs w:val="24"/>
                <w:lang w:val="fr-FR"/>
              </w:rPr>
            </w:pPr>
            <w:r w:rsidRPr="00194D67">
              <w:rPr>
                <w:sz w:val="24"/>
                <w:szCs w:val="24"/>
                <w:lang w:val="fr-FR"/>
              </w:rPr>
              <w:t xml:space="preserve">A partir des travaux préparatoires, le suivi des progrès a été utilisé pour informer le plan de travail </w:t>
            </w:r>
            <w:r w:rsidR="00722304" w:rsidRPr="00194D67">
              <w:rPr>
                <w:sz w:val="24"/>
                <w:szCs w:val="24"/>
                <w:lang w:val="fr-FR"/>
              </w:rPr>
              <w:t>et a consisté à</w:t>
            </w:r>
            <w:r w:rsidRPr="00194D67">
              <w:rPr>
                <w:sz w:val="24"/>
                <w:szCs w:val="24"/>
                <w:lang w:val="fr-FR"/>
              </w:rPr>
              <w:t> :</w:t>
            </w:r>
          </w:p>
          <w:p w14:paraId="3206020A" w14:textId="77777777" w:rsidR="009858BD" w:rsidRPr="00194D67" w:rsidRDefault="009858BD" w:rsidP="009858BD">
            <w:pPr>
              <w:pStyle w:val="Paragraphedeliste"/>
              <w:numPr>
                <w:ilvl w:val="0"/>
                <w:numId w:val="18"/>
              </w:numPr>
              <w:spacing w:before="0" w:after="160" w:line="259" w:lineRule="auto"/>
              <w:contextualSpacing/>
              <w:rPr>
                <w:sz w:val="24"/>
                <w:szCs w:val="28"/>
                <w:lang w:val="fr-FR"/>
              </w:rPr>
            </w:pPr>
            <w:r w:rsidRPr="00194D67">
              <w:rPr>
                <w:sz w:val="24"/>
                <w:szCs w:val="28"/>
                <w:lang w:val="fr-FR"/>
              </w:rPr>
              <w:t>Mettre en place des sites internet au niveau des agences gouvernementales</w:t>
            </w:r>
          </w:p>
          <w:p w14:paraId="2B88F667" w14:textId="77777777" w:rsidR="009858BD" w:rsidRPr="00194D67" w:rsidRDefault="009858BD" w:rsidP="009858BD">
            <w:pPr>
              <w:pStyle w:val="Paragraphedeliste"/>
              <w:numPr>
                <w:ilvl w:val="0"/>
                <w:numId w:val="18"/>
              </w:numPr>
              <w:spacing w:before="0" w:after="160" w:line="259" w:lineRule="auto"/>
              <w:contextualSpacing/>
              <w:rPr>
                <w:sz w:val="24"/>
                <w:szCs w:val="28"/>
                <w:lang w:val="fr-FR"/>
              </w:rPr>
            </w:pPr>
            <w:r w:rsidRPr="00194D67">
              <w:rPr>
                <w:sz w:val="24"/>
                <w:szCs w:val="28"/>
                <w:lang w:val="fr-FR"/>
              </w:rPr>
              <w:t>Organiser les réunions du collège des entreprises extractives</w:t>
            </w:r>
          </w:p>
          <w:p w14:paraId="40618CCF" w14:textId="77777777" w:rsidR="009858BD" w:rsidRPr="00194D67" w:rsidRDefault="009858BD" w:rsidP="009858BD">
            <w:pPr>
              <w:pStyle w:val="Paragraphedeliste"/>
              <w:numPr>
                <w:ilvl w:val="0"/>
                <w:numId w:val="18"/>
              </w:numPr>
              <w:spacing w:before="0" w:after="160" w:line="259" w:lineRule="auto"/>
              <w:contextualSpacing/>
              <w:rPr>
                <w:sz w:val="24"/>
                <w:szCs w:val="28"/>
                <w:lang w:val="fr-FR"/>
              </w:rPr>
            </w:pPr>
            <w:r w:rsidRPr="00194D67">
              <w:rPr>
                <w:sz w:val="24"/>
                <w:szCs w:val="28"/>
                <w:lang w:val="fr-FR"/>
              </w:rPr>
              <w:t>Elaborer et adopter une procédure de désignation des membres du collège des IE pour le renouvellement de leurs représentants au sein des organes (CNS et CP)</w:t>
            </w:r>
          </w:p>
          <w:p w14:paraId="7963AE4C" w14:textId="77777777" w:rsidR="009858BD" w:rsidRPr="00194D67" w:rsidRDefault="009858BD" w:rsidP="009858BD">
            <w:pPr>
              <w:pStyle w:val="Paragraphedeliste"/>
              <w:numPr>
                <w:ilvl w:val="0"/>
                <w:numId w:val="18"/>
              </w:numPr>
              <w:spacing w:before="0" w:after="160" w:line="259" w:lineRule="auto"/>
              <w:contextualSpacing/>
              <w:rPr>
                <w:sz w:val="24"/>
                <w:szCs w:val="28"/>
                <w:lang w:val="fr-FR"/>
              </w:rPr>
            </w:pPr>
            <w:r w:rsidRPr="00194D67">
              <w:rPr>
                <w:sz w:val="24"/>
                <w:szCs w:val="28"/>
                <w:lang w:val="fr-FR"/>
              </w:rPr>
              <w:lastRenderedPageBreak/>
              <w:t>Organiser des réunions du collège de la société civile</w:t>
            </w:r>
          </w:p>
          <w:p w14:paraId="0022964B" w14:textId="77777777" w:rsidR="009858BD" w:rsidRPr="00194D67" w:rsidRDefault="009858BD" w:rsidP="009858BD">
            <w:pPr>
              <w:pStyle w:val="Paragraphedeliste"/>
              <w:numPr>
                <w:ilvl w:val="0"/>
                <w:numId w:val="18"/>
              </w:numPr>
              <w:spacing w:before="0" w:after="160" w:line="259" w:lineRule="auto"/>
              <w:contextualSpacing/>
              <w:rPr>
                <w:sz w:val="24"/>
                <w:szCs w:val="28"/>
                <w:lang w:val="fr-FR"/>
              </w:rPr>
            </w:pPr>
            <w:r w:rsidRPr="00194D67">
              <w:rPr>
                <w:sz w:val="24"/>
                <w:szCs w:val="28"/>
                <w:lang w:val="fr-FR"/>
              </w:rPr>
              <w:t>Organiser des séances de sensibilisation ITIE au profit des OSC</w:t>
            </w:r>
          </w:p>
          <w:p w14:paraId="49EC7850" w14:textId="77777777" w:rsidR="009858BD" w:rsidRPr="00194D67" w:rsidRDefault="009858BD" w:rsidP="009858BD">
            <w:pPr>
              <w:pStyle w:val="Paragraphedeliste"/>
              <w:numPr>
                <w:ilvl w:val="0"/>
                <w:numId w:val="18"/>
              </w:numPr>
              <w:spacing w:before="0" w:after="160" w:line="259" w:lineRule="auto"/>
              <w:contextualSpacing/>
              <w:rPr>
                <w:sz w:val="24"/>
                <w:szCs w:val="28"/>
                <w:lang w:val="fr-FR"/>
              </w:rPr>
            </w:pPr>
            <w:r w:rsidRPr="00194D67">
              <w:rPr>
                <w:sz w:val="24"/>
                <w:szCs w:val="28"/>
                <w:lang w:val="fr-FR"/>
              </w:rPr>
              <w:t>Organiser des séances de communication ITIE à l’endroit de la société civile et du public des milieux d’exploitation minière</w:t>
            </w:r>
          </w:p>
          <w:p w14:paraId="0FD07054" w14:textId="77777777" w:rsidR="009858BD" w:rsidRPr="00194D67" w:rsidRDefault="009858BD" w:rsidP="009858BD">
            <w:pPr>
              <w:pStyle w:val="Paragraphedeliste"/>
              <w:numPr>
                <w:ilvl w:val="0"/>
                <w:numId w:val="18"/>
              </w:numPr>
              <w:spacing w:before="0" w:after="160" w:line="259" w:lineRule="auto"/>
              <w:contextualSpacing/>
              <w:rPr>
                <w:sz w:val="24"/>
                <w:szCs w:val="28"/>
                <w:lang w:val="fr-FR"/>
              </w:rPr>
            </w:pPr>
            <w:r w:rsidRPr="00194D67">
              <w:rPr>
                <w:sz w:val="24"/>
                <w:szCs w:val="28"/>
                <w:lang w:val="fr-FR"/>
              </w:rPr>
              <w:t>Sensibiliser les populations environnantes sur les droits et devoirs citoyens</w:t>
            </w:r>
          </w:p>
          <w:p w14:paraId="4A721185" w14:textId="77777777" w:rsidR="009858BD" w:rsidRPr="00194D67" w:rsidRDefault="009858BD" w:rsidP="009858BD">
            <w:pPr>
              <w:pStyle w:val="Paragraphedeliste"/>
              <w:numPr>
                <w:ilvl w:val="0"/>
                <w:numId w:val="18"/>
              </w:numPr>
              <w:spacing w:before="0" w:after="160" w:line="259" w:lineRule="auto"/>
              <w:contextualSpacing/>
              <w:rPr>
                <w:sz w:val="24"/>
                <w:szCs w:val="28"/>
                <w:lang w:val="fr-FR"/>
              </w:rPr>
            </w:pPr>
            <w:r w:rsidRPr="00194D67">
              <w:rPr>
                <w:sz w:val="24"/>
                <w:szCs w:val="28"/>
                <w:lang w:val="fr-FR"/>
              </w:rPr>
              <w:t>Renforcer les capacités de la société civile sur la compréhension, l'interprétation et l'analyse des données minières</w:t>
            </w:r>
          </w:p>
          <w:p w14:paraId="1516EE57" w14:textId="77777777" w:rsidR="009858BD" w:rsidRPr="00194D67" w:rsidRDefault="009858BD" w:rsidP="009858BD">
            <w:pPr>
              <w:pStyle w:val="Paragraphedeliste"/>
              <w:numPr>
                <w:ilvl w:val="0"/>
                <w:numId w:val="18"/>
              </w:numPr>
              <w:spacing w:before="0" w:after="160" w:line="259" w:lineRule="auto"/>
              <w:contextualSpacing/>
              <w:rPr>
                <w:sz w:val="24"/>
                <w:szCs w:val="28"/>
                <w:lang w:val="fr-FR"/>
              </w:rPr>
            </w:pPr>
            <w:r w:rsidRPr="00194D67">
              <w:rPr>
                <w:sz w:val="24"/>
                <w:szCs w:val="28"/>
                <w:lang w:val="fr-FR"/>
              </w:rPr>
              <w:t>Organiser des réunions de concertation avec les partenaires techniques et financiers et les responsables des OSC engagés dans le développement du secteur extractif</w:t>
            </w:r>
          </w:p>
          <w:p w14:paraId="2BC23CF9" w14:textId="633BD14E" w:rsidR="009858BD" w:rsidRPr="00194D67" w:rsidRDefault="009858BD" w:rsidP="009858BD">
            <w:pPr>
              <w:pStyle w:val="Paragraphedeliste"/>
              <w:numPr>
                <w:ilvl w:val="0"/>
                <w:numId w:val="18"/>
              </w:numPr>
              <w:spacing w:before="0" w:after="160" w:line="259" w:lineRule="auto"/>
              <w:contextualSpacing/>
              <w:rPr>
                <w:sz w:val="24"/>
                <w:szCs w:val="28"/>
                <w:lang w:val="fr-FR"/>
              </w:rPr>
            </w:pPr>
            <w:r w:rsidRPr="00194D67">
              <w:rPr>
                <w:sz w:val="24"/>
                <w:szCs w:val="28"/>
                <w:lang w:val="fr-FR"/>
              </w:rPr>
              <w:t>Elaborer et adopter un manuel de procédures administratives, comptable, financières du Secrétariat technique de l'ITIE</w:t>
            </w:r>
            <w:r w:rsidR="001E470A" w:rsidRPr="00194D67">
              <w:rPr>
                <w:sz w:val="24"/>
                <w:szCs w:val="28"/>
                <w:lang w:val="fr-FR"/>
              </w:rPr>
              <w:t>-</w:t>
            </w:r>
            <w:r w:rsidRPr="00194D67">
              <w:rPr>
                <w:sz w:val="24"/>
                <w:szCs w:val="28"/>
                <w:lang w:val="fr-FR"/>
              </w:rPr>
              <w:t>Togo</w:t>
            </w:r>
          </w:p>
          <w:p w14:paraId="55A9ED3B" w14:textId="77777777" w:rsidR="009858BD" w:rsidRPr="00194D67" w:rsidRDefault="009858BD" w:rsidP="009858BD">
            <w:pPr>
              <w:pStyle w:val="Paragraphedeliste"/>
              <w:numPr>
                <w:ilvl w:val="0"/>
                <w:numId w:val="18"/>
              </w:numPr>
              <w:spacing w:before="0" w:after="160" w:line="259" w:lineRule="auto"/>
              <w:contextualSpacing/>
              <w:rPr>
                <w:sz w:val="24"/>
                <w:szCs w:val="28"/>
                <w:lang w:val="fr-FR"/>
              </w:rPr>
            </w:pPr>
            <w:r w:rsidRPr="00194D67">
              <w:rPr>
                <w:sz w:val="24"/>
                <w:szCs w:val="28"/>
                <w:lang w:val="fr-FR"/>
              </w:rPr>
              <w:t>Définir l'orientation politique et stratégique du processus ITIE au Togo</w:t>
            </w:r>
          </w:p>
          <w:p w14:paraId="72FEC2ED" w14:textId="0B67EED2" w:rsidR="009858BD" w:rsidRPr="00194D67" w:rsidRDefault="009858BD" w:rsidP="009858BD">
            <w:pPr>
              <w:pStyle w:val="Paragraphedeliste"/>
              <w:numPr>
                <w:ilvl w:val="0"/>
                <w:numId w:val="18"/>
              </w:numPr>
              <w:spacing w:before="0" w:after="160" w:line="259" w:lineRule="auto"/>
              <w:contextualSpacing/>
              <w:rPr>
                <w:sz w:val="24"/>
                <w:szCs w:val="28"/>
                <w:lang w:val="fr-FR"/>
              </w:rPr>
            </w:pPr>
            <w:r w:rsidRPr="00194D67">
              <w:rPr>
                <w:sz w:val="24"/>
                <w:szCs w:val="28"/>
                <w:lang w:val="fr-FR"/>
              </w:rPr>
              <w:t xml:space="preserve">Définir la procédure de recrutement (par concours ou par désignation) des membres du Secrétariat technique </w:t>
            </w:r>
          </w:p>
          <w:p w14:paraId="3288FDC7" w14:textId="77777777" w:rsidR="009858BD" w:rsidRPr="00194D67" w:rsidRDefault="009858BD" w:rsidP="009858BD">
            <w:pPr>
              <w:pStyle w:val="Paragraphedeliste"/>
              <w:numPr>
                <w:ilvl w:val="0"/>
                <w:numId w:val="18"/>
              </w:numPr>
              <w:spacing w:before="0" w:after="160" w:line="259" w:lineRule="auto"/>
              <w:contextualSpacing/>
              <w:rPr>
                <w:sz w:val="24"/>
                <w:szCs w:val="28"/>
                <w:lang w:val="fr-FR"/>
              </w:rPr>
            </w:pPr>
            <w:r w:rsidRPr="00194D67">
              <w:rPr>
                <w:sz w:val="24"/>
                <w:szCs w:val="28"/>
                <w:lang w:val="fr-FR"/>
              </w:rPr>
              <w:t>Organiser et tenir les réunions du CP</w:t>
            </w:r>
          </w:p>
          <w:p w14:paraId="4C7C828D" w14:textId="77777777" w:rsidR="009858BD" w:rsidRPr="00194D67" w:rsidRDefault="009858BD" w:rsidP="009858BD">
            <w:pPr>
              <w:pStyle w:val="Paragraphedeliste"/>
              <w:numPr>
                <w:ilvl w:val="0"/>
                <w:numId w:val="18"/>
              </w:numPr>
              <w:spacing w:before="0" w:after="160" w:line="259" w:lineRule="auto"/>
              <w:contextualSpacing/>
              <w:rPr>
                <w:sz w:val="24"/>
                <w:szCs w:val="28"/>
                <w:lang w:val="fr-FR"/>
              </w:rPr>
            </w:pPr>
            <w:r w:rsidRPr="00194D67">
              <w:rPr>
                <w:sz w:val="24"/>
                <w:szCs w:val="28"/>
                <w:lang w:val="fr-FR"/>
              </w:rPr>
              <w:t>Organiser et tenir des réunions de la commission de mise en œuvre</w:t>
            </w:r>
          </w:p>
          <w:p w14:paraId="5FA92B18" w14:textId="77777777" w:rsidR="009858BD" w:rsidRPr="00194D67" w:rsidRDefault="009858BD" w:rsidP="009858BD">
            <w:pPr>
              <w:pStyle w:val="Paragraphedeliste"/>
              <w:numPr>
                <w:ilvl w:val="0"/>
                <w:numId w:val="18"/>
              </w:numPr>
              <w:spacing w:before="0" w:after="160" w:line="259" w:lineRule="auto"/>
              <w:contextualSpacing/>
              <w:rPr>
                <w:sz w:val="24"/>
                <w:szCs w:val="28"/>
                <w:lang w:val="fr-FR"/>
              </w:rPr>
            </w:pPr>
            <w:r w:rsidRPr="00194D67">
              <w:rPr>
                <w:sz w:val="24"/>
                <w:szCs w:val="28"/>
                <w:lang w:val="fr-FR"/>
              </w:rPr>
              <w:t>Organiser et tenir des réunions de la commission de gouvernance</w:t>
            </w:r>
          </w:p>
          <w:p w14:paraId="77E729AE" w14:textId="77777777" w:rsidR="009858BD" w:rsidRPr="00194D67" w:rsidRDefault="009858BD" w:rsidP="009858BD">
            <w:pPr>
              <w:pStyle w:val="Paragraphedeliste"/>
              <w:numPr>
                <w:ilvl w:val="0"/>
                <w:numId w:val="18"/>
              </w:numPr>
              <w:spacing w:before="0" w:after="160" w:line="259" w:lineRule="auto"/>
              <w:contextualSpacing/>
              <w:rPr>
                <w:sz w:val="24"/>
                <w:szCs w:val="28"/>
                <w:lang w:val="fr-FR"/>
              </w:rPr>
            </w:pPr>
            <w:r w:rsidRPr="00194D67">
              <w:rPr>
                <w:sz w:val="24"/>
                <w:szCs w:val="28"/>
                <w:lang w:val="fr-FR"/>
              </w:rPr>
              <w:t>Organiser et tenir des réunions de la commission de validation</w:t>
            </w:r>
          </w:p>
          <w:p w14:paraId="7A3702FA" w14:textId="77777777" w:rsidR="009858BD" w:rsidRPr="00194D67" w:rsidRDefault="009858BD" w:rsidP="009858BD">
            <w:pPr>
              <w:pStyle w:val="Paragraphedeliste"/>
              <w:numPr>
                <w:ilvl w:val="0"/>
                <w:numId w:val="18"/>
              </w:numPr>
              <w:spacing w:before="0" w:after="160" w:line="259" w:lineRule="auto"/>
              <w:contextualSpacing/>
              <w:rPr>
                <w:sz w:val="24"/>
                <w:szCs w:val="28"/>
                <w:lang w:val="fr-FR"/>
              </w:rPr>
            </w:pPr>
            <w:r w:rsidRPr="00194D67">
              <w:rPr>
                <w:sz w:val="24"/>
                <w:szCs w:val="28"/>
                <w:lang w:val="fr-FR"/>
              </w:rPr>
              <w:t>Organiser et tenir des réunions de la commission de suivi et de sensibilisation</w:t>
            </w:r>
          </w:p>
          <w:p w14:paraId="2B7A19F2" w14:textId="77777777" w:rsidR="009858BD" w:rsidRPr="00194D67" w:rsidRDefault="009858BD" w:rsidP="009858BD">
            <w:pPr>
              <w:pStyle w:val="Paragraphedeliste"/>
              <w:numPr>
                <w:ilvl w:val="0"/>
                <w:numId w:val="18"/>
              </w:numPr>
              <w:spacing w:before="0" w:after="160" w:line="259" w:lineRule="auto"/>
              <w:contextualSpacing/>
              <w:rPr>
                <w:sz w:val="24"/>
                <w:szCs w:val="28"/>
                <w:lang w:val="fr-FR"/>
              </w:rPr>
            </w:pPr>
            <w:r w:rsidRPr="00194D67">
              <w:rPr>
                <w:sz w:val="24"/>
                <w:szCs w:val="28"/>
                <w:lang w:val="fr-FR"/>
              </w:rPr>
              <w:t>Organiser et tenir des réunions de la commission des finances et de règlements rapides</w:t>
            </w:r>
          </w:p>
          <w:p w14:paraId="06422CC3" w14:textId="77777777" w:rsidR="009858BD" w:rsidRPr="00194D67" w:rsidRDefault="009858BD" w:rsidP="009858BD">
            <w:pPr>
              <w:pStyle w:val="Paragraphedeliste"/>
              <w:numPr>
                <w:ilvl w:val="0"/>
                <w:numId w:val="18"/>
              </w:numPr>
              <w:spacing w:before="0" w:after="160" w:line="259" w:lineRule="auto"/>
              <w:contextualSpacing/>
              <w:rPr>
                <w:sz w:val="24"/>
                <w:szCs w:val="28"/>
                <w:lang w:val="fr-FR"/>
              </w:rPr>
            </w:pPr>
            <w:r w:rsidRPr="00194D67">
              <w:rPr>
                <w:sz w:val="24"/>
                <w:szCs w:val="28"/>
                <w:lang w:val="fr-FR"/>
              </w:rPr>
              <w:t xml:space="preserve">Organiser des ateliers d'auto évaluation du processus chaque année </w:t>
            </w:r>
          </w:p>
          <w:p w14:paraId="33BBF222" w14:textId="77777777" w:rsidR="009858BD" w:rsidRPr="00194D67" w:rsidRDefault="009858BD" w:rsidP="009858BD">
            <w:pPr>
              <w:pStyle w:val="Paragraphedeliste"/>
              <w:numPr>
                <w:ilvl w:val="0"/>
                <w:numId w:val="18"/>
              </w:numPr>
              <w:spacing w:before="0" w:after="160" w:line="259" w:lineRule="auto"/>
              <w:contextualSpacing/>
              <w:rPr>
                <w:sz w:val="24"/>
                <w:szCs w:val="28"/>
                <w:lang w:val="fr-FR"/>
              </w:rPr>
            </w:pPr>
            <w:r w:rsidRPr="00194D67">
              <w:rPr>
                <w:sz w:val="24"/>
                <w:szCs w:val="28"/>
                <w:lang w:val="fr-FR"/>
              </w:rPr>
              <w:t>Mettre en place un mécanisme de financement pérenne de la mise en œuvre de l'ITIE</w:t>
            </w:r>
          </w:p>
          <w:p w14:paraId="4C44CC28" w14:textId="77777777" w:rsidR="009858BD" w:rsidRPr="00194D67" w:rsidRDefault="009858BD" w:rsidP="009858BD">
            <w:pPr>
              <w:pStyle w:val="Paragraphedeliste"/>
              <w:numPr>
                <w:ilvl w:val="0"/>
                <w:numId w:val="18"/>
              </w:numPr>
              <w:spacing w:before="0" w:after="160" w:line="259" w:lineRule="auto"/>
              <w:contextualSpacing/>
              <w:rPr>
                <w:sz w:val="24"/>
                <w:szCs w:val="28"/>
                <w:lang w:val="fr-FR"/>
              </w:rPr>
            </w:pPr>
            <w:r w:rsidRPr="00194D67">
              <w:rPr>
                <w:sz w:val="24"/>
                <w:szCs w:val="28"/>
                <w:lang w:val="fr-FR"/>
              </w:rPr>
              <w:t>Elaborer les rapports ITIE chaque année</w:t>
            </w:r>
          </w:p>
          <w:p w14:paraId="0658F127" w14:textId="7A94B38A" w:rsidR="009858BD" w:rsidRPr="00194D67" w:rsidRDefault="009858BD" w:rsidP="009858BD">
            <w:pPr>
              <w:pStyle w:val="Paragraphedeliste"/>
              <w:numPr>
                <w:ilvl w:val="0"/>
                <w:numId w:val="18"/>
              </w:numPr>
              <w:spacing w:before="0" w:after="160" w:line="259" w:lineRule="auto"/>
              <w:contextualSpacing/>
              <w:rPr>
                <w:sz w:val="24"/>
                <w:szCs w:val="28"/>
                <w:lang w:val="fr-FR"/>
              </w:rPr>
            </w:pPr>
            <w:r w:rsidRPr="00194D67">
              <w:rPr>
                <w:sz w:val="24"/>
                <w:szCs w:val="28"/>
                <w:lang w:val="fr-FR"/>
              </w:rPr>
              <w:t xml:space="preserve">Réaliser un audit du site Internet </w:t>
            </w:r>
          </w:p>
          <w:p w14:paraId="1D2817BF" w14:textId="77777777" w:rsidR="009858BD" w:rsidRPr="00194D67" w:rsidRDefault="009858BD" w:rsidP="009858BD">
            <w:pPr>
              <w:pStyle w:val="Paragraphedeliste"/>
              <w:numPr>
                <w:ilvl w:val="0"/>
                <w:numId w:val="18"/>
              </w:numPr>
              <w:spacing w:before="0" w:after="160" w:line="259" w:lineRule="auto"/>
              <w:contextualSpacing/>
              <w:rPr>
                <w:sz w:val="24"/>
                <w:szCs w:val="28"/>
                <w:lang w:val="fr-FR"/>
              </w:rPr>
            </w:pPr>
            <w:r w:rsidRPr="00194D67">
              <w:rPr>
                <w:sz w:val="24"/>
                <w:szCs w:val="28"/>
                <w:lang w:val="fr-FR"/>
              </w:rPr>
              <w:t>Procéder à la vulgarisation de la Norme ITIE, du plan d'actions ITIE-Togo et des résultats des activités</w:t>
            </w:r>
          </w:p>
          <w:p w14:paraId="2623C52B" w14:textId="77777777" w:rsidR="009858BD" w:rsidRPr="00194D67" w:rsidRDefault="009858BD" w:rsidP="009858BD">
            <w:pPr>
              <w:pStyle w:val="Paragraphedeliste"/>
              <w:numPr>
                <w:ilvl w:val="0"/>
                <w:numId w:val="18"/>
              </w:numPr>
              <w:spacing w:before="0" w:after="160" w:line="259" w:lineRule="auto"/>
              <w:contextualSpacing/>
              <w:rPr>
                <w:sz w:val="24"/>
                <w:szCs w:val="28"/>
                <w:lang w:val="fr-FR"/>
              </w:rPr>
            </w:pPr>
            <w:r w:rsidRPr="00194D67">
              <w:rPr>
                <w:sz w:val="24"/>
                <w:szCs w:val="28"/>
                <w:lang w:val="fr-FR"/>
              </w:rPr>
              <w:t>Organiser la dissémination des rapports ITIE et de validation</w:t>
            </w:r>
          </w:p>
          <w:p w14:paraId="454FC0BD" w14:textId="77777777" w:rsidR="009858BD" w:rsidRPr="00194D67" w:rsidRDefault="009858BD" w:rsidP="009858BD">
            <w:pPr>
              <w:pStyle w:val="Paragraphedeliste"/>
              <w:numPr>
                <w:ilvl w:val="0"/>
                <w:numId w:val="18"/>
              </w:numPr>
              <w:spacing w:before="0" w:after="160" w:line="259" w:lineRule="auto"/>
              <w:contextualSpacing/>
              <w:rPr>
                <w:sz w:val="24"/>
                <w:szCs w:val="28"/>
                <w:lang w:val="fr-FR"/>
              </w:rPr>
            </w:pPr>
            <w:r w:rsidRPr="00194D67">
              <w:rPr>
                <w:sz w:val="24"/>
                <w:szCs w:val="28"/>
                <w:lang w:val="fr-FR"/>
              </w:rPr>
              <w:t>Organiser des débats publics (en présentiel, virtuel et sur les médias)</w:t>
            </w:r>
          </w:p>
          <w:p w14:paraId="1FA1DC64" w14:textId="77777777" w:rsidR="009858BD" w:rsidRPr="00194D67" w:rsidRDefault="009858BD" w:rsidP="009858BD">
            <w:pPr>
              <w:pStyle w:val="Paragraphedeliste"/>
              <w:numPr>
                <w:ilvl w:val="0"/>
                <w:numId w:val="18"/>
              </w:numPr>
              <w:spacing w:before="0" w:after="160" w:line="259" w:lineRule="auto"/>
              <w:contextualSpacing/>
              <w:rPr>
                <w:sz w:val="24"/>
                <w:szCs w:val="28"/>
                <w:lang w:val="fr-FR"/>
              </w:rPr>
            </w:pPr>
            <w:r w:rsidRPr="00194D67">
              <w:rPr>
                <w:sz w:val="24"/>
                <w:szCs w:val="28"/>
                <w:lang w:val="fr-FR"/>
              </w:rPr>
              <w:t>Former les entités déclarantes</w:t>
            </w:r>
          </w:p>
          <w:p w14:paraId="1F90B7FB" w14:textId="77777777" w:rsidR="009858BD" w:rsidRPr="00194D67" w:rsidRDefault="009858BD" w:rsidP="009858BD">
            <w:pPr>
              <w:pStyle w:val="Paragraphedeliste"/>
              <w:numPr>
                <w:ilvl w:val="0"/>
                <w:numId w:val="18"/>
              </w:numPr>
              <w:spacing w:before="0" w:after="160" w:line="259" w:lineRule="auto"/>
              <w:contextualSpacing/>
              <w:rPr>
                <w:sz w:val="24"/>
                <w:szCs w:val="28"/>
                <w:lang w:val="fr-FR"/>
              </w:rPr>
            </w:pPr>
            <w:r w:rsidRPr="00194D67">
              <w:rPr>
                <w:sz w:val="24"/>
                <w:szCs w:val="28"/>
                <w:lang w:val="fr-FR"/>
              </w:rPr>
              <w:t>Fixer des objectifs de mise en œuvre de l'ITIE en phase avec les principes de l'ITIE et reflétant les priorités nationales dans le secteur extractif</w:t>
            </w:r>
          </w:p>
          <w:p w14:paraId="0DEECEE2" w14:textId="77777777" w:rsidR="009858BD" w:rsidRPr="00194D67" w:rsidRDefault="009858BD" w:rsidP="009858BD">
            <w:pPr>
              <w:pStyle w:val="Paragraphedeliste"/>
              <w:numPr>
                <w:ilvl w:val="0"/>
                <w:numId w:val="18"/>
              </w:numPr>
              <w:spacing w:before="0" w:after="160" w:line="259" w:lineRule="auto"/>
              <w:contextualSpacing/>
              <w:rPr>
                <w:sz w:val="24"/>
                <w:szCs w:val="28"/>
                <w:lang w:val="fr-FR"/>
              </w:rPr>
            </w:pPr>
            <w:r w:rsidRPr="00194D67">
              <w:rPr>
                <w:sz w:val="24"/>
                <w:szCs w:val="28"/>
                <w:lang w:val="fr-FR"/>
              </w:rPr>
              <w:t>Etablir le cadrage de la mise en œuvre et la nomenclature des activités</w:t>
            </w:r>
          </w:p>
          <w:p w14:paraId="1D837E82" w14:textId="77777777" w:rsidR="009858BD" w:rsidRPr="00194D67" w:rsidRDefault="009858BD" w:rsidP="009858BD">
            <w:pPr>
              <w:pStyle w:val="Paragraphedeliste"/>
              <w:numPr>
                <w:ilvl w:val="0"/>
                <w:numId w:val="18"/>
              </w:numPr>
              <w:spacing w:before="0" w:after="160" w:line="259" w:lineRule="auto"/>
              <w:contextualSpacing/>
              <w:rPr>
                <w:sz w:val="24"/>
                <w:szCs w:val="28"/>
                <w:lang w:val="fr-FR"/>
              </w:rPr>
            </w:pPr>
            <w:r w:rsidRPr="00194D67">
              <w:rPr>
                <w:sz w:val="24"/>
                <w:szCs w:val="28"/>
                <w:lang w:val="fr-FR"/>
              </w:rPr>
              <w:t>Etablir et valider le canevas du plan de travail</w:t>
            </w:r>
          </w:p>
          <w:p w14:paraId="589902DD" w14:textId="77777777" w:rsidR="009858BD" w:rsidRPr="00194D67" w:rsidRDefault="009858BD" w:rsidP="009858BD">
            <w:pPr>
              <w:pStyle w:val="Paragraphedeliste"/>
              <w:numPr>
                <w:ilvl w:val="0"/>
                <w:numId w:val="18"/>
              </w:numPr>
              <w:spacing w:before="0" w:after="160" w:line="259" w:lineRule="auto"/>
              <w:contextualSpacing/>
              <w:rPr>
                <w:sz w:val="24"/>
                <w:szCs w:val="28"/>
                <w:lang w:val="fr-FR"/>
              </w:rPr>
            </w:pPr>
            <w:r w:rsidRPr="00194D67">
              <w:rPr>
                <w:sz w:val="24"/>
                <w:szCs w:val="28"/>
                <w:lang w:val="fr-FR"/>
              </w:rPr>
              <w:t>Valider le plan d'actions</w:t>
            </w:r>
          </w:p>
          <w:p w14:paraId="010FB6A0" w14:textId="77777777" w:rsidR="009858BD" w:rsidRPr="00194D67" w:rsidRDefault="009858BD" w:rsidP="009858BD">
            <w:pPr>
              <w:pStyle w:val="Paragraphedeliste"/>
              <w:numPr>
                <w:ilvl w:val="0"/>
                <w:numId w:val="18"/>
              </w:numPr>
              <w:spacing w:before="0" w:after="160" w:line="259" w:lineRule="auto"/>
              <w:contextualSpacing/>
              <w:rPr>
                <w:sz w:val="24"/>
                <w:szCs w:val="28"/>
                <w:lang w:val="fr-FR"/>
              </w:rPr>
            </w:pPr>
            <w:r w:rsidRPr="00194D67">
              <w:rPr>
                <w:sz w:val="24"/>
                <w:szCs w:val="28"/>
                <w:lang w:val="fr-FR"/>
              </w:rPr>
              <w:t>Elaborer le plan de travail annuel</w:t>
            </w:r>
          </w:p>
          <w:p w14:paraId="52DDBF89" w14:textId="77777777" w:rsidR="009858BD" w:rsidRPr="00194D67" w:rsidRDefault="009858BD" w:rsidP="009858BD">
            <w:pPr>
              <w:pStyle w:val="Paragraphedeliste"/>
              <w:numPr>
                <w:ilvl w:val="0"/>
                <w:numId w:val="18"/>
              </w:numPr>
              <w:spacing w:before="0" w:after="160" w:line="259" w:lineRule="auto"/>
              <w:contextualSpacing/>
              <w:rPr>
                <w:sz w:val="24"/>
                <w:szCs w:val="28"/>
                <w:lang w:val="fr-FR"/>
              </w:rPr>
            </w:pPr>
            <w:r w:rsidRPr="00194D67">
              <w:rPr>
                <w:sz w:val="24"/>
                <w:szCs w:val="28"/>
                <w:lang w:val="fr-FR"/>
              </w:rPr>
              <w:t>Adopter le plan de travail annuel</w:t>
            </w:r>
          </w:p>
          <w:p w14:paraId="2009D971" w14:textId="77777777" w:rsidR="009858BD" w:rsidRPr="00194D67" w:rsidRDefault="009858BD" w:rsidP="009858BD">
            <w:pPr>
              <w:pStyle w:val="Paragraphedeliste"/>
              <w:numPr>
                <w:ilvl w:val="0"/>
                <w:numId w:val="18"/>
              </w:numPr>
              <w:spacing w:before="0" w:after="160" w:line="259" w:lineRule="auto"/>
              <w:contextualSpacing/>
              <w:rPr>
                <w:sz w:val="24"/>
                <w:szCs w:val="28"/>
                <w:lang w:val="fr-FR"/>
              </w:rPr>
            </w:pPr>
            <w:r w:rsidRPr="00194D67">
              <w:rPr>
                <w:sz w:val="24"/>
                <w:szCs w:val="28"/>
                <w:lang w:val="fr-FR"/>
              </w:rPr>
              <w:t>Elaborer et adopter le nouveau plan de travail</w:t>
            </w:r>
          </w:p>
          <w:p w14:paraId="34E78DDB" w14:textId="77777777" w:rsidR="009858BD" w:rsidRPr="00194D67" w:rsidRDefault="009858BD" w:rsidP="009858BD">
            <w:pPr>
              <w:pStyle w:val="Paragraphedeliste"/>
              <w:numPr>
                <w:ilvl w:val="0"/>
                <w:numId w:val="18"/>
              </w:numPr>
              <w:spacing w:before="0" w:after="160" w:line="259" w:lineRule="auto"/>
              <w:contextualSpacing/>
              <w:rPr>
                <w:sz w:val="24"/>
                <w:szCs w:val="28"/>
                <w:lang w:val="fr-FR"/>
              </w:rPr>
            </w:pPr>
            <w:r w:rsidRPr="00194D67">
              <w:rPr>
                <w:sz w:val="24"/>
                <w:szCs w:val="28"/>
                <w:lang w:val="fr-FR"/>
              </w:rPr>
              <w:t>Identifier les dispositions techniques et financières pour l'octroi, le renouvellement, la suspension ou l'annulation d'un contrat ou d'une licence (Voir avec la DGMG)</w:t>
            </w:r>
          </w:p>
          <w:p w14:paraId="3239E12D" w14:textId="77777777" w:rsidR="009858BD" w:rsidRPr="00194D67" w:rsidRDefault="009858BD" w:rsidP="009858BD">
            <w:pPr>
              <w:pStyle w:val="Paragraphedeliste"/>
              <w:numPr>
                <w:ilvl w:val="0"/>
                <w:numId w:val="18"/>
              </w:numPr>
              <w:spacing w:before="0" w:after="160" w:line="259" w:lineRule="auto"/>
              <w:contextualSpacing/>
              <w:rPr>
                <w:sz w:val="24"/>
                <w:szCs w:val="28"/>
                <w:lang w:val="fr-FR"/>
              </w:rPr>
            </w:pPr>
            <w:r w:rsidRPr="00194D67">
              <w:rPr>
                <w:sz w:val="24"/>
                <w:szCs w:val="28"/>
                <w:lang w:val="fr-FR"/>
              </w:rPr>
              <w:lastRenderedPageBreak/>
              <w:t>Actualiser les conditions d'octroi de licence/contrat (Voir avec la DGMG)</w:t>
            </w:r>
          </w:p>
          <w:p w14:paraId="71805449" w14:textId="77777777" w:rsidR="009858BD" w:rsidRPr="00194D67" w:rsidRDefault="009858BD" w:rsidP="009858BD">
            <w:pPr>
              <w:pStyle w:val="Paragraphedeliste"/>
              <w:numPr>
                <w:ilvl w:val="0"/>
                <w:numId w:val="18"/>
              </w:numPr>
              <w:spacing w:before="0" w:after="160" w:line="259" w:lineRule="auto"/>
              <w:contextualSpacing/>
              <w:rPr>
                <w:sz w:val="24"/>
                <w:szCs w:val="28"/>
                <w:lang w:val="fr-FR"/>
              </w:rPr>
            </w:pPr>
            <w:r w:rsidRPr="00194D67">
              <w:rPr>
                <w:sz w:val="24"/>
                <w:szCs w:val="28"/>
                <w:lang w:val="fr-FR"/>
              </w:rPr>
              <w:t>Auditer les contrats et licences existant pour les ajuster (Voir avec la DGMG)</w:t>
            </w:r>
          </w:p>
          <w:p w14:paraId="632E65A9" w14:textId="77777777" w:rsidR="009858BD" w:rsidRPr="00194D67" w:rsidRDefault="009858BD" w:rsidP="009858BD">
            <w:pPr>
              <w:pStyle w:val="Paragraphedeliste"/>
              <w:numPr>
                <w:ilvl w:val="0"/>
                <w:numId w:val="18"/>
              </w:numPr>
              <w:spacing w:before="0" w:after="160" w:line="259" w:lineRule="auto"/>
              <w:contextualSpacing/>
              <w:rPr>
                <w:sz w:val="24"/>
                <w:szCs w:val="28"/>
                <w:lang w:val="fr-FR"/>
              </w:rPr>
            </w:pPr>
            <w:r w:rsidRPr="00194D67">
              <w:rPr>
                <w:sz w:val="24"/>
                <w:szCs w:val="28"/>
                <w:lang w:val="fr-FR"/>
              </w:rPr>
              <w:t>Collecter les contrats auprès des entreprises et des autorités étatiques</w:t>
            </w:r>
          </w:p>
          <w:p w14:paraId="05FEE907" w14:textId="77777777" w:rsidR="009858BD" w:rsidRPr="00194D67" w:rsidRDefault="009858BD" w:rsidP="009858BD">
            <w:pPr>
              <w:pStyle w:val="Paragraphedeliste"/>
              <w:numPr>
                <w:ilvl w:val="0"/>
                <w:numId w:val="18"/>
              </w:numPr>
              <w:spacing w:before="0" w:after="160" w:line="259" w:lineRule="auto"/>
              <w:contextualSpacing/>
              <w:rPr>
                <w:sz w:val="24"/>
                <w:szCs w:val="28"/>
                <w:lang w:val="fr-FR"/>
              </w:rPr>
            </w:pPr>
            <w:r w:rsidRPr="00194D67">
              <w:rPr>
                <w:sz w:val="24"/>
                <w:szCs w:val="28"/>
                <w:lang w:val="fr-FR"/>
              </w:rPr>
              <w:t>Tenir une liste régulièrement mise à jour des contrats et licences actifs</w:t>
            </w:r>
          </w:p>
          <w:p w14:paraId="1F3E62D9" w14:textId="77777777" w:rsidR="009858BD" w:rsidRPr="00194D67" w:rsidRDefault="009858BD" w:rsidP="009858BD">
            <w:pPr>
              <w:pStyle w:val="Paragraphedeliste"/>
              <w:numPr>
                <w:ilvl w:val="0"/>
                <w:numId w:val="18"/>
              </w:numPr>
              <w:spacing w:before="0" w:after="160" w:line="259" w:lineRule="auto"/>
              <w:contextualSpacing/>
              <w:rPr>
                <w:sz w:val="24"/>
                <w:szCs w:val="28"/>
                <w:lang w:val="fr-FR"/>
              </w:rPr>
            </w:pPr>
            <w:r w:rsidRPr="00194D67">
              <w:rPr>
                <w:sz w:val="24"/>
                <w:szCs w:val="28"/>
                <w:lang w:val="fr-FR"/>
              </w:rPr>
              <w:t>Rédaction et proposition d’un projet d’arrêté précisant les modalités d’identification des bénéficiaires effectifs et de tenue du registre conformément à l'exigence 2.5 de la Norme ITIE (Sous réserve de vérification de l’arrêté)</w:t>
            </w:r>
          </w:p>
          <w:p w14:paraId="3762E63D" w14:textId="77777777" w:rsidR="009858BD" w:rsidRPr="00194D67" w:rsidRDefault="009858BD" w:rsidP="009858BD">
            <w:pPr>
              <w:pStyle w:val="Paragraphedeliste"/>
              <w:numPr>
                <w:ilvl w:val="0"/>
                <w:numId w:val="18"/>
              </w:numPr>
              <w:spacing w:before="0" w:after="160" w:line="259" w:lineRule="auto"/>
              <w:contextualSpacing/>
              <w:rPr>
                <w:sz w:val="24"/>
                <w:szCs w:val="28"/>
                <w:lang w:val="fr-FR"/>
              </w:rPr>
            </w:pPr>
            <w:r w:rsidRPr="00194D67">
              <w:rPr>
                <w:sz w:val="24"/>
                <w:szCs w:val="28"/>
                <w:lang w:val="fr-FR"/>
              </w:rPr>
              <w:t>Identification des contraintes juridiques à la divulgation et à la vérification des données sur les BE</w:t>
            </w:r>
          </w:p>
          <w:p w14:paraId="68278FF8" w14:textId="77777777" w:rsidR="009858BD" w:rsidRPr="00194D67" w:rsidRDefault="009858BD" w:rsidP="009858BD">
            <w:pPr>
              <w:pStyle w:val="Paragraphedeliste"/>
              <w:numPr>
                <w:ilvl w:val="0"/>
                <w:numId w:val="18"/>
              </w:numPr>
              <w:spacing w:before="0" w:after="160" w:line="259" w:lineRule="auto"/>
              <w:contextualSpacing/>
              <w:rPr>
                <w:sz w:val="24"/>
                <w:szCs w:val="28"/>
                <w:lang w:val="fr-FR"/>
              </w:rPr>
            </w:pPr>
            <w:r w:rsidRPr="00194D67">
              <w:rPr>
                <w:sz w:val="24"/>
                <w:szCs w:val="28"/>
                <w:lang w:val="fr-FR"/>
              </w:rPr>
              <w:t>Collecter les données sur les entreprises d'Etat et entreprise dont l'Etat détient une part dans l'actionnariat</w:t>
            </w:r>
          </w:p>
          <w:p w14:paraId="50CB06D1" w14:textId="77777777" w:rsidR="009858BD" w:rsidRPr="00194D67" w:rsidRDefault="009858BD" w:rsidP="009858BD">
            <w:pPr>
              <w:pStyle w:val="Paragraphedeliste"/>
              <w:numPr>
                <w:ilvl w:val="0"/>
                <w:numId w:val="18"/>
              </w:numPr>
              <w:spacing w:before="0" w:after="160" w:line="259" w:lineRule="auto"/>
              <w:contextualSpacing/>
              <w:rPr>
                <w:sz w:val="24"/>
                <w:szCs w:val="28"/>
                <w:lang w:val="fr-FR"/>
              </w:rPr>
            </w:pPr>
            <w:r w:rsidRPr="00194D67">
              <w:rPr>
                <w:sz w:val="24"/>
                <w:szCs w:val="28"/>
                <w:lang w:val="fr-FR"/>
              </w:rPr>
              <w:t>Vérifier et analyser les données</w:t>
            </w:r>
          </w:p>
          <w:p w14:paraId="17D16515" w14:textId="6A51D356" w:rsidR="009858BD" w:rsidRPr="00194D67" w:rsidRDefault="009858BD" w:rsidP="009858BD">
            <w:pPr>
              <w:pStyle w:val="Paragraphedeliste"/>
              <w:numPr>
                <w:ilvl w:val="0"/>
                <w:numId w:val="18"/>
              </w:numPr>
              <w:spacing w:before="0" w:after="160" w:line="259" w:lineRule="auto"/>
              <w:contextualSpacing/>
              <w:rPr>
                <w:sz w:val="24"/>
                <w:szCs w:val="28"/>
                <w:lang w:val="fr-FR"/>
              </w:rPr>
            </w:pPr>
            <w:r w:rsidRPr="00194D67">
              <w:rPr>
                <w:sz w:val="24"/>
                <w:szCs w:val="28"/>
                <w:lang w:val="fr-FR"/>
              </w:rPr>
              <w:t xml:space="preserve">Développer un site Internet autonome pour la SNPT et ses divulgations </w:t>
            </w:r>
          </w:p>
          <w:p w14:paraId="571F9258" w14:textId="77777777" w:rsidR="009858BD" w:rsidRPr="00194D67" w:rsidRDefault="009858BD" w:rsidP="009858BD">
            <w:pPr>
              <w:pStyle w:val="Paragraphedeliste"/>
              <w:numPr>
                <w:ilvl w:val="0"/>
                <w:numId w:val="18"/>
              </w:numPr>
              <w:spacing w:before="0" w:after="160" w:line="259" w:lineRule="auto"/>
              <w:contextualSpacing/>
              <w:rPr>
                <w:sz w:val="24"/>
                <w:szCs w:val="28"/>
                <w:lang w:val="fr-FR"/>
              </w:rPr>
            </w:pPr>
            <w:r w:rsidRPr="00194D67">
              <w:rPr>
                <w:sz w:val="24"/>
                <w:szCs w:val="28"/>
                <w:lang w:val="fr-FR"/>
              </w:rPr>
              <w:t>Divulguer la formule de partage des revenus et le montant réellement transféré entre le gouvernement central et chaque entité infranationale concernée</w:t>
            </w:r>
          </w:p>
          <w:p w14:paraId="15BA637F" w14:textId="2AA641BD" w:rsidR="00722304" w:rsidRPr="000267FF" w:rsidRDefault="00BE7E1F" w:rsidP="00722304">
            <w:pPr>
              <w:spacing w:line="259" w:lineRule="auto"/>
              <w:contextualSpacing/>
              <w:rPr>
                <w:lang w:val="fr-FR"/>
              </w:rPr>
            </w:pPr>
            <w:hyperlink r:id="rId63" w:history="1">
              <w:r w:rsidR="00722304" w:rsidRPr="000267FF">
                <w:rPr>
                  <w:rStyle w:val="Lienhypertexte"/>
                  <w:lang w:val="fr-FR"/>
                </w:rPr>
                <w:t>https://itietogo.org/web/wp-content/uploads/2021/12/PLAN-DE-TRAVAIL-ITIE-TOGO-2021-2025-1.pdf</w:t>
              </w:r>
            </w:hyperlink>
            <w:r w:rsidR="00722304" w:rsidRPr="000267FF">
              <w:rPr>
                <w:lang w:val="fr-FR"/>
              </w:rPr>
              <w:t xml:space="preserve"> (Page 51 à 62)</w:t>
            </w:r>
          </w:p>
          <w:p w14:paraId="7C49174C" w14:textId="77777777" w:rsidR="0021401C" w:rsidRPr="000267FF" w:rsidRDefault="0021401C">
            <w:pPr>
              <w:spacing w:after="0"/>
              <w:rPr>
                <w:lang w:val="fr-FR"/>
              </w:rPr>
            </w:pPr>
          </w:p>
        </w:tc>
      </w:tr>
    </w:tbl>
    <w:p w14:paraId="48066D11" w14:textId="77777777" w:rsidR="0021401C" w:rsidRPr="000267FF" w:rsidRDefault="0021401C" w:rsidP="00363603">
      <w:pPr>
        <w:spacing w:after="0" w:line="240" w:lineRule="auto"/>
        <w:rPr>
          <w:lang w:val="fr-FR"/>
        </w:rPr>
      </w:pPr>
    </w:p>
    <w:p w14:paraId="3992F340" w14:textId="77777777" w:rsidR="0021401C" w:rsidRPr="00A57858" w:rsidRDefault="0021401C" w:rsidP="006E349A">
      <w:pPr>
        <w:pStyle w:val="Titre2"/>
        <w:spacing w:after="0"/>
        <w:rPr>
          <w:lang w:val="fr-FR"/>
        </w:rPr>
      </w:pPr>
      <w:bookmarkStart w:id="5" w:name="_Toc57894894"/>
      <w:r w:rsidRPr="00A57858">
        <w:rPr>
          <w:lang w:val="fr-FR"/>
        </w:rPr>
        <w:t>Innovations et impact</w:t>
      </w:r>
      <w:bookmarkEnd w:id="5"/>
    </w:p>
    <w:p w14:paraId="2D062489" w14:textId="77777777" w:rsidR="00363603" w:rsidRPr="00A57858" w:rsidRDefault="00363603" w:rsidP="006E349A">
      <w:pPr>
        <w:spacing w:after="0" w:line="240" w:lineRule="auto"/>
        <w:rPr>
          <w:sz w:val="8"/>
          <w:szCs w:val="8"/>
          <w:lang w:val="fr-FR"/>
        </w:rPr>
      </w:pPr>
    </w:p>
    <w:p w14:paraId="558AC26E" w14:textId="77777777" w:rsidR="0021401C" w:rsidRPr="00194D67" w:rsidRDefault="0021401C" w:rsidP="006E349A">
      <w:pPr>
        <w:spacing w:after="0" w:line="240" w:lineRule="auto"/>
        <w:jc w:val="both"/>
        <w:rPr>
          <w:b/>
          <w:bCs/>
          <w:sz w:val="26"/>
          <w:szCs w:val="26"/>
          <w:lang w:val="fr-FR"/>
        </w:rPr>
      </w:pPr>
      <w:r w:rsidRPr="00194D67">
        <w:rPr>
          <w:b/>
          <w:bCs/>
          <w:sz w:val="26"/>
          <w:szCs w:val="26"/>
          <w:lang w:val="fr-FR"/>
        </w:rPr>
        <w:t>7. Résumez toute action menée par le GMP pour aller au-delà des Exigences de l’ITIE et traitant de priorités de gouvernance du secteur extractif au niveau national et local.</w:t>
      </w:r>
    </w:p>
    <w:p w14:paraId="7285AAF2" w14:textId="77777777" w:rsidR="006E349A" w:rsidRPr="000267FF" w:rsidRDefault="006E349A" w:rsidP="006E349A">
      <w:pPr>
        <w:spacing w:after="0" w:line="240" w:lineRule="auto"/>
        <w:jc w:val="both"/>
        <w:rPr>
          <w:lang w:val="fr-FR"/>
        </w:rPr>
      </w:pPr>
    </w:p>
    <w:tbl>
      <w:tblPr>
        <w:tblStyle w:val="Grilledutableau"/>
        <w:tblW w:w="0" w:type="auto"/>
        <w:tblLook w:val="04A0" w:firstRow="1" w:lastRow="0" w:firstColumn="1" w:lastColumn="0" w:noHBand="0" w:noVBand="1"/>
      </w:tblPr>
      <w:tblGrid>
        <w:gridCol w:w="9062"/>
      </w:tblGrid>
      <w:tr w:rsidR="0021401C" w:rsidRPr="00BE7E1F" w14:paraId="0FB9F366" w14:textId="77777777" w:rsidTr="0021401C">
        <w:tc>
          <w:tcPr>
            <w:tcW w:w="9062" w:type="dxa"/>
            <w:tcBorders>
              <w:top w:val="single" w:sz="4" w:space="0" w:color="auto"/>
              <w:left w:val="single" w:sz="4" w:space="0" w:color="auto"/>
              <w:bottom w:val="single" w:sz="4" w:space="0" w:color="auto"/>
              <w:right w:val="single" w:sz="4" w:space="0" w:color="auto"/>
            </w:tcBorders>
          </w:tcPr>
          <w:p w14:paraId="43528ED5" w14:textId="4031B2F3" w:rsidR="00C802A2" w:rsidRPr="00194D67" w:rsidRDefault="00C802A2" w:rsidP="006E349A">
            <w:pPr>
              <w:pStyle w:val="Paragraphedeliste"/>
              <w:numPr>
                <w:ilvl w:val="0"/>
                <w:numId w:val="18"/>
              </w:numPr>
              <w:spacing w:before="0" w:after="0"/>
              <w:jc w:val="both"/>
              <w:rPr>
                <w:sz w:val="24"/>
                <w:szCs w:val="28"/>
                <w:lang w:val="fr-FR"/>
              </w:rPr>
            </w:pPr>
            <w:r w:rsidRPr="00194D67">
              <w:rPr>
                <w:sz w:val="24"/>
                <w:szCs w:val="28"/>
                <w:lang w:val="fr-FR"/>
              </w:rPr>
              <w:t>Suite à la recommandation portant amélioration de la traçabilité et de la gestion des transferts infranationaux, plusieurs taxes sont collectées par le CI et rétrocédées totalement ou partiellement au profit des communes et préfectures du lieu de la situation des biens imposables</w:t>
            </w:r>
            <w:r w:rsidR="00865DEF" w:rsidRPr="00194D67">
              <w:rPr>
                <w:sz w:val="24"/>
                <w:szCs w:val="28"/>
                <w:lang w:val="fr-FR"/>
              </w:rPr>
              <w:t xml:space="preserve"> conformément au Code Général des Impôts et, en 2021, </w:t>
            </w:r>
            <w:r w:rsidRPr="00194D67">
              <w:rPr>
                <w:sz w:val="24"/>
                <w:szCs w:val="28"/>
                <w:lang w:val="fr-FR"/>
              </w:rPr>
              <w:t>l</w:t>
            </w:r>
            <w:r w:rsidRPr="00194D67">
              <w:rPr>
                <w:i/>
                <w:iCs/>
                <w:sz w:val="24"/>
                <w:szCs w:val="28"/>
                <w:lang w:val="fr-FR"/>
              </w:rPr>
              <w:t>e décret N° 2021-039/PR du 14 avril 2021 fixant la répartition des recettes fiscales et des recettes de prestations de services entre les communes, les Districts autonomes, le Fonds d'Appui aux Collectivités Territoriales, (FACT) et l'Agence Nationale d'Assainissement et de Salubrité Publique (ANASAP)</w:t>
            </w:r>
            <w:r w:rsidRPr="00194D67">
              <w:rPr>
                <w:sz w:val="24"/>
                <w:szCs w:val="28"/>
                <w:lang w:val="fr-FR"/>
              </w:rPr>
              <w:t xml:space="preserve">, a été pris.  </w:t>
            </w:r>
          </w:p>
          <w:p w14:paraId="27C626D9" w14:textId="7DA43EA1" w:rsidR="0021401C" w:rsidRPr="00194D67" w:rsidRDefault="006C483B" w:rsidP="006E349A">
            <w:pPr>
              <w:pStyle w:val="Paragraphedeliste"/>
              <w:numPr>
                <w:ilvl w:val="0"/>
                <w:numId w:val="18"/>
              </w:numPr>
              <w:spacing w:before="0" w:after="0"/>
              <w:rPr>
                <w:sz w:val="24"/>
                <w:szCs w:val="28"/>
                <w:lang w:val="fr-FR"/>
              </w:rPr>
            </w:pPr>
            <w:r w:rsidRPr="00194D67">
              <w:rPr>
                <w:sz w:val="24"/>
                <w:szCs w:val="28"/>
                <w:lang w:val="fr-FR"/>
              </w:rPr>
              <w:t>Projet anti-corruption de l’ITIE-Togo depuis 2020</w:t>
            </w:r>
            <w:r w:rsidR="002140B7" w:rsidRPr="00194D67">
              <w:rPr>
                <w:sz w:val="24"/>
                <w:szCs w:val="28"/>
                <w:lang w:val="fr-FR"/>
              </w:rPr>
              <w:t xml:space="preserve"> (Résumé du projet)</w:t>
            </w:r>
            <w:r w:rsidR="00B958E4" w:rsidRPr="00194D67">
              <w:rPr>
                <w:sz w:val="24"/>
                <w:szCs w:val="28"/>
                <w:lang w:val="fr-FR"/>
              </w:rPr>
              <w:t>.</w:t>
            </w:r>
          </w:p>
          <w:p w14:paraId="2509E697" w14:textId="59DFF62F" w:rsidR="00B340A3" w:rsidRPr="00194D67" w:rsidRDefault="00C802A2" w:rsidP="006E349A">
            <w:pPr>
              <w:pStyle w:val="Paragraphedeliste"/>
              <w:numPr>
                <w:ilvl w:val="0"/>
                <w:numId w:val="18"/>
              </w:numPr>
              <w:spacing w:before="0" w:after="0"/>
              <w:jc w:val="both"/>
              <w:rPr>
                <w:sz w:val="24"/>
                <w:szCs w:val="28"/>
                <w:lang w:val="fr-FR"/>
              </w:rPr>
            </w:pPr>
            <w:r w:rsidRPr="00194D67">
              <w:rPr>
                <w:sz w:val="24"/>
                <w:szCs w:val="28"/>
                <w:lang w:val="fr-FR"/>
              </w:rPr>
              <w:t>Suite à la recommandation relative à l’exigence 2.5, l’</w:t>
            </w:r>
            <w:r w:rsidR="006C483B" w:rsidRPr="00194D67">
              <w:rPr>
                <w:sz w:val="24"/>
                <w:szCs w:val="28"/>
                <w:lang w:val="fr-FR"/>
              </w:rPr>
              <w:t>Arrêté N°025/MEF</w:t>
            </w:r>
            <w:r w:rsidR="00B958E4" w:rsidRPr="00194D67">
              <w:rPr>
                <w:sz w:val="24"/>
                <w:szCs w:val="28"/>
                <w:lang w:val="fr-FR"/>
              </w:rPr>
              <w:t xml:space="preserve">/SG/OTR/CG du 21 février 2022 </w:t>
            </w:r>
            <w:r w:rsidR="00865DEF" w:rsidRPr="00194D67">
              <w:rPr>
                <w:sz w:val="24"/>
                <w:szCs w:val="28"/>
                <w:lang w:val="fr-FR"/>
              </w:rPr>
              <w:t>p</w:t>
            </w:r>
            <w:r w:rsidR="00B958E4" w:rsidRPr="00194D67">
              <w:rPr>
                <w:sz w:val="24"/>
                <w:szCs w:val="28"/>
                <w:lang w:val="fr-FR"/>
              </w:rPr>
              <w:t>récisant les modalités d’identification, de déclaration et de conservation des informations sur les bénéficiaires effectifs</w:t>
            </w:r>
            <w:r w:rsidR="00865DEF" w:rsidRPr="00194D67">
              <w:rPr>
                <w:sz w:val="24"/>
                <w:szCs w:val="28"/>
                <w:lang w:val="fr-FR"/>
              </w:rPr>
              <w:t xml:space="preserve"> a été pris</w:t>
            </w:r>
            <w:r w:rsidR="00B958E4" w:rsidRPr="00194D67">
              <w:rPr>
                <w:sz w:val="24"/>
                <w:szCs w:val="28"/>
                <w:lang w:val="fr-FR"/>
              </w:rPr>
              <w:t>.</w:t>
            </w:r>
            <w:r w:rsidR="00B340A3" w:rsidRPr="00194D67">
              <w:rPr>
                <w:sz w:val="24"/>
                <w:szCs w:val="28"/>
                <w:lang w:val="fr-FR"/>
              </w:rPr>
              <w:t xml:space="preserve"> </w:t>
            </w:r>
          </w:p>
          <w:p w14:paraId="0ACE4E0D" w14:textId="6BE00D49" w:rsidR="006C483B" w:rsidRPr="00194D67" w:rsidRDefault="00B340A3" w:rsidP="006E349A">
            <w:pPr>
              <w:pStyle w:val="Paragraphedeliste"/>
              <w:numPr>
                <w:ilvl w:val="0"/>
                <w:numId w:val="18"/>
              </w:numPr>
              <w:spacing w:before="0" w:after="0"/>
              <w:rPr>
                <w:sz w:val="24"/>
                <w:szCs w:val="28"/>
                <w:lang w:val="fr-FR"/>
              </w:rPr>
            </w:pPr>
            <w:r w:rsidRPr="00194D67">
              <w:rPr>
                <w:sz w:val="24"/>
                <w:szCs w:val="28"/>
                <w:lang w:val="fr-FR"/>
              </w:rPr>
              <w:t xml:space="preserve">Projet </w:t>
            </w:r>
            <w:proofErr w:type="spellStart"/>
            <w:r w:rsidR="00865DEF" w:rsidRPr="00194D67">
              <w:rPr>
                <w:sz w:val="24"/>
                <w:szCs w:val="28"/>
                <w:lang w:val="fr-FR"/>
              </w:rPr>
              <w:t>D</w:t>
            </w:r>
            <w:r w:rsidRPr="00194D67">
              <w:rPr>
                <w:sz w:val="24"/>
                <w:szCs w:val="28"/>
                <w:lang w:val="fr-FR"/>
              </w:rPr>
              <w:t>atathon</w:t>
            </w:r>
            <w:proofErr w:type="spellEnd"/>
            <w:r w:rsidR="002140B7" w:rsidRPr="00194D67">
              <w:rPr>
                <w:sz w:val="24"/>
                <w:szCs w:val="28"/>
                <w:lang w:val="fr-FR"/>
              </w:rPr>
              <w:t xml:space="preserve"> (Résumé du projet).</w:t>
            </w:r>
          </w:p>
          <w:p w14:paraId="77CD0807" w14:textId="77777777" w:rsidR="0021401C" w:rsidRPr="000267FF" w:rsidRDefault="0021401C" w:rsidP="006E349A">
            <w:pPr>
              <w:spacing w:after="0" w:line="240" w:lineRule="auto"/>
              <w:rPr>
                <w:lang w:val="fr-FR"/>
              </w:rPr>
            </w:pPr>
          </w:p>
        </w:tc>
      </w:tr>
    </w:tbl>
    <w:p w14:paraId="6BBB5776" w14:textId="77777777" w:rsidR="0021401C" w:rsidRPr="006E349A" w:rsidRDefault="0021401C" w:rsidP="006E349A">
      <w:pPr>
        <w:spacing w:line="240" w:lineRule="auto"/>
        <w:rPr>
          <w:sz w:val="18"/>
          <w:szCs w:val="18"/>
          <w:lang w:val="fr-FR"/>
        </w:rPr>
      </w:pPr>
    </w:p>
    <w:p w14:paraId="0D1727AE" w14:textId="77777777" w:rsidR="0021401C" w:rsidRPr="00194D67" w:rsidRDefault="0021401C" w:rsidP="006E349A">
      <w:pPr>
        <w:spacing w:line="240" w:lineRule="auto"/>
        <w:rPr>
          <w:b/>
          <w:bCs/>
          <w:sz w:val="24"/>
          <w:szCs w:val="24"/>
          <w:lang w:val="fr-FR"/>
        </w:rPr>
      </w:pPr>
      <w:r w:rsidRPr="00194D67">
        <w:rPr>
          <w:b/>
          <w:bCs/>
          <w:sz w:val="24"/>
          <w:szCs w:val="24"/>
          <w:lang w:val="fr-FR"/>
        </w:rPr>
        <w:t xml:space="preserve">8. A quels types de résultats et d’impacts ces mesures </w:t>
      </w:r>
      <w:proofErr w:type="spellStart"/>
      <w:r w:rsidRPr="00194D67">
        <w:rPr>
          <w:b/>
          <w:bCs/>
          <w:sz w:val="24"/>
          <w:szCs w:val="24"/>
          <w:lang w:val="fr-FR"/>
        </w:rPr>
        <w:t>ont-elles</w:t>
      </w:r>
      <w:proofErr w:type="spellEnd"/>
      <w:r w:rsidRPr="00194D67">
        <w:rPr>
          <w:b/>
          <w:bCs/>
          <w:sz w:val="24"/>
          <w:szCs w:val="24"/>
          <w:lang w:val="fr-FR"/>
        </w:rPr>
        <w:t xml:space="preserve"> donné lieu pendant la période examinée ?</w:t>
      </w:r>
    </w:p>
    <w:tbl>
      <w:tblPr>
        <w:tblStyle w:val="Grilledutableau"/>
        <w:tblW w:w="0" w:type="auto"/>
        <w:tblLook w:val="04A0" w:firstRow="1" w:lastRow="0" w:firstColumn="1" w:lastColumn="0" w:noHBand="0" w:noVBand="1"/>
      </w:tblPr>
      <w:tblGrid>
        <w:gridCol w:w="9062"/>
      </w:tblGrid>
      <w:tr w:rsidR="0021401C" w:rsidRPr="00BE7E1F" w14:paraId="3132C99D" w14:textId="77777777" w:rsidTr="0021401C">
        <w:tc>
          <w:tcPr>
            <w:tcW w:w="9062" w:type="dxa"/>
            <w:tcBorders>
              <w:top w:val="single" w:sz="4" w:space="0" w:color="auto"/>
              <w:left w:val="single" w:sz="4" w:space="0" w:color="auto"/>
              <w:bottom w:val="single" w:sz="4" w:space="0" w:color="auto"/>
              <w:right w:val="single" w:sz="4" w:space="0" w:color="auto"/>
            </w:tcBorders>
          </w:tcPr>
          <w:p w14:paraId="4C5A0192" w14:textId="77777777" w:rsidR="0021401C" w:rsidRPr="00194D67" w:rsidRDefault="0021401C" w:rsidP="00865DEF">
            <w:pPr>
              <w:spacing w:after="0"/>
              <w:jc w:val="both"/>
              <w:rPr>
                <w:sz w:val="24"/>
                <w:szCs w:val="24"/>
                <w:lang w:val="fr-FR"/>
              </w:rPr>
            </w:pPr>
            <w:r w:rsidRPr="00194D67">
              <w:rPr>
                <w:i/>
                <w:iCs/>
                <w:sz w:val="24"/>
                <w:szCs w:val="24"/>
                <w:lang w:val="fr-FR"/>
              </w:rPr>
              <w:lastRenderedPageBreak/>
              <w:t>[Expliquez comment le GMP opère le traçage des produits, des résultats et de l’impact et incluez des liens vers tout document pertinent. Résumez les résultats et impacts des efforts visant à assurer que la mise en œuvre de l’ITIE traite des priorités nationales ou locales du secteur extractif. Si le GMP a documenté ces éléments ailleurs, merci de fournir un lien vers les documents pertinents. Les résultats et impacts peuvent être désagrégés par collège ou groupes de bénéficiaires le cas échéant.]</w:t>
            </w:r>
          </w:p>
          <w:p w14:paraId="17774EF5" w14:textId="77777777" w:rsidR="007716EF" w:rsidRPr="00194D67" w:rsidRDefault="007716EF" w:rsidP="00865DEF">
            <w:pPr>
              <w:spacing w:after="0"/>
              <w:jc w:val="both"/>
              <w:rPr>
                <w:sz w:val="24"/>
                <w:szCs w:val="24"/>
                <w:lang w:val="fr-FR"/>
              </w:rPr>
            </w:pPr>
            <w:r w:rsidRPr="00194D67">
              <w:rPr>
                <w:sz w:val="24"/>
                <w:szCs w:val="24"/>
                <w:lang w:val="fr-FR"/>
              </w:rPr>
              <w:t xml:space="preserve">Le traçage des produits, des résultats et de l’impact est opéré par collecte documentaire. </w:t>
            </w:r>
          </w:p>
          <w:p w14:paraId="076125B8" w14:textId="77777777" w:rsidR="007716EF" w:rsidRPr="007716EF" w:rsidRDefault="007716EF" w:rsidP="00865DEF">
            <w:pPr>
              <w:spacing w:after="0"/>
              <w:jc w:val="both"/>
              <w:rPr>
                <w:lang w:val="fr-FR"/>
              </w:rPr>
            </w:pPr>
          </w:p>
          <w:p w14:paraId="33FB2331" w14:textId="491F3679" w:rsidR="0021401C" w:rsidRPr="008C6834" w:rsidRDefault="00A144D0" w:rsidP="00865DEF">
            <w:pPr>
              <w:spacing w:after="0"/>
              <w:jc w:val="both"/>
              <w:rPr>
                <w:sz w:val="24"/>
                <w:szCs w:val="24"/>
                <w:lang w:val="fr-FR"/>
              </w:rPr>
            </w:pPr>
            <w:r w:rsidRPr="008C6834">
              <w:rPr>
                <w:sz w:val="24"/>
                <w:szCs w:val="24"/>
                <w:lang w:val="fr-FR"/>
              </w:rPr>
              <w:t xml:space="preserve">Références des courriers ayant pour objet la propriété réelle dans le cadre du projet anti-corruption ITIE  </w:t>
            </w:r>
          </w:p>
          <w:p w14:paraId="00529BDA" w14:textId="5B722B1D" w:rsidR="006E0F93" w:rsidRPr="000267FF" w:rsidRDefault="00BE7E1F" w:rsidP="00865DEF">
            <w:pPr>
              <w:spacing w:after="0"/>
              <w:jc w:val="both"/>
              <w:rPr>
                <w:lang w:val="fr-FR"/>
              </w:rPr>
            </w:pPr>
            <w:hyperlink r:id="rId64" w:history="1">
              <w:r w:rsidR="006E0F93" w:rsidRPr="000267FF">
                <w:rPr>
                  <w:rStyle w:val="Lienhypertexte"/>
                  <w:lang w:val="fr-FR"/>
                </w:rPr>
                <w:t>https://jo.gouv.tg/node/15494</w:t>
              </w:r>
            </w:hyperlink>
            <w:r w:rsidR="006E0F93" w:rsidRPr="000267FF">
              <w:rPr>
                <w:lang w:val="fr-FR"/>
              </w:rPr>
              <w:t xml:space="preserve"> </w:t>
            </w:r>
          </w:p>
          <w:p w14:paraId="4481F0E2" w14:textId="7C31B157" w:rsidR="0021401C" w:rsidRPr="000267FF" w:rsidRDefault="00BE7E1F" w:rsidP="00865DEF">
            <w:pPr>
              <w:spacing w:after="0"/>
              <w:jc w:val="both"/>
              <w:rPr>
                <w:b/>
                <w:bCs/>
                <w:lang w:val="fr-FR"/>
              </w:rPr>
            </w:pPr>
            <w:hyperlink r:id="rId65" w:history="1">
              <w:r w:rsidR="006E0F93" w:rsidRPr="000267FF">
                <w:rPr>
                  <w:rStyle w:val="Lienhypertexte"/>
                  <w:lang w:val="fr-FR"/>
                </w:rPr>
                <w:t>https://www.ecoconscience.tv/document/decret-sur-les-repartitions-des-recettes-fiscales/</w:t>
              </w:r>
            </w:hyperlink>
          </w:p>
          <w:p w14:paraId="4802DF06" w14:textId="77777777" w:rsidR="0021401C" w:rsidRPr="000267FF" w:rsidRDefault="0021401C">
            <w:pPr>
              <w:spacing w:after="0"/>
              <w:rPr>
                <w:b/>
                <w:bCs/>
                <w:lang w:val="fr-FR"/>
              </w:rPr>
            </w:pPr>
          </w:p>
        </w:tc>
      </w:tr>
    </w:tbl>
    <w:p w14:paraId="7299C32D" w14:textId="77777777" w:rsidR="0021401C" w:rsidRPr="000267FF" w:rsidRDefault="0021401C" w:rsidP="0021401C">
      <w:pPr>
        <w:rPr>
          <w:i/>
          <w:iCs/>
          <w:lang w:val="fr-FR"/>
        </w:rPr>
      </w:pPr>
    </w:p>
    <w:p w14:paraId="0FE1848B" w14:textId="77777777" w:rsidR="0021401C" w:rsidRPr="00194D67" w:rsidRDefault="0021401C" w:rsidP="007716EF">
      <w:pPr>
        <w:spacing w:after="0" w:line="240" w:lineRule="auto"/>
        <w:rPr>
          <w:sz w:val="24"/>
          <w:szCs w:val="24"/>
          <w:lang w:val="fr-FR"/>
        </w:rPr>
      </w:pPr>
      <w:r w:rsidRPr="00194D67">
        <w:rPr>
          <w:b/>
          <w:bCs/>
          <w:sz w:val="24"/>
          <w:szCs w:val="24"/>
          <w:lang w:val="fr-FR"/>
        </w:rPr>
        <w:t>8. Si le GMP prévoit d’inclure de nouvelles questions ou approches à la mise en œuvre de l’ITIE, merci de les décrire ici.</w:t>
      </w:r>
    </w:p>
    <w:tbl>
      <w:tblPr>
        <w:tblStyle w:val="Grilledutableau"/>
        <w:tblW w:w="0" w:type="auto"/>
        <w:tblLook w:val="04A0" w:firstRow="1" w:lastRow="0" w:firstColumn="1" w:lastColumn="0" w:noHBand="0" w:noVBand="1"/>
      </w:tblPr>
      <w:tblGrid>
        <w:gridCol w:w="9062"/>
      </w:tblGrid>
      <w:tr w:rsidR="0021401C" w:rsidRPr="00BE7E1F" w14:paraId="2A2C290D" w14:textId="77777777" w:rsidTr="007716EF">
        <w:trPr>
          <w:trHeight w:val="744"/>
        </w:trPr>
        <w:tc>
          <w:tcPr>
            <w:tcW w:w="9062" w:type="dxa"/>
            <w:tcBorders>
              <w:top w:val="single" w:sz="4" w:space="0" w:color="auto"/>
              <w:left w:val="single" w:sz="4" w:space="0" w:color="auto"/>
              <w:bottom w:val="single" w:sz="4" w:space="0" w:color="auto"/>
              <w:right w:val="single" w:sz="4" w:space="0" w:color="auto"/>
            </w:tcBorders>
          </w:tcPr>
          <w:p w14:paraId="661F2C66" w14:textId="77777777" w:rsidR="0021401C" w:rsidRPr="00194D67" w:rsidRDefault="0021401C">
            <w:pPr>
              <w:spacing w:after="0"/>
              <w:rPr>
                <w:sz w:val="24"/>
                <w:szCs w:val="24"/>
                <w:lang w:val="fr-FR"/>
              </w:rPr>
            </w:pPr>
          </w:p>
          <w:p w14:paraId="54F73153" w14:textId="77777777" w:rsidR="0021401C" w:rsidRPr="00194D67" w:rsidRDefault="0021401C">
            <w:pPr>
              <w:spacing w:after="0"/>
              <w:rPr>
                <w:sz w:val="24"/>
                <w:szCs w:val="24"/>
                <w:lang w:val="fr-FR"/>
              </w:rPr>
            </w:pPr>
          </w:p>
        </w:tc>
      </w:tr>
    </w:tbl>
    <w:p w14:paraId="7B2FA0C6" w14:textId="77777777" w:rsidR="0021401C" w:rsidRPr="00194D67" w:rsidRDefault="0021401C" w:rsidP="007716EF">
      <w:pPr>
        <w:spacing w:after="0" w:line="240" w:lineRule="auto"/>
        <w:rPr>
          <w:sz w:val="24"/>
          <w:szCs w:val="24"/>
          <w:lang w:val="fr-FR"/>
        </w:rPr>
      </w:pPr>
    </w:p>
    <w:p w14:paraId="6D37CFF3" w14:textId="77777777" w:rsidR="0021401C" w:rsidRPr="00194D67" w:rsidRDefault="0021401C" w:rsidP="007716EF">
      <w:pPr>
        <w:spacing w:after="0" w:line="240" w:lineRule="auto"/>
        <w:rPr>
          <w:b/>
          <w:sz w:val="24"/>
          <w:szCs w:val="24"/>
          <w:lang w:val="fr-FR"/>
        </w:rPr>
      </w:pPr>
      <w:r w:rsidRPr="00194D67">
        <w:rPr>
          <w:b/>
          <w:bCs/>
          <w:sz w:val="24"/>
          <w:szCs w:val="24"/>
          <w:lang w:val="fr-FR"/>
        </w:rPr>
        <w:t>9. A quels types de résultats et d’impacts est-il attendu que ces plans donnent lieu ?</w:t>
      </w:r>
    </w:p>
    <w:tbl>
      <w:tblPr>
        <w:tblStyle w:val="Grilledutableau"/>
        <w:tblW w:w="0" w:type="auto"/>
        <w:tblLook w:val="04A0" w:firstRow="1" w:lastRow="0" w:firstColumn="1" w:lastColumn="0" w:noHBand="0" w:noVBand="1"/>
      </w:tblPr>
      <w:tblGrid>
        <w:gridCol w:w="9062"/>
      </w:tblGrid>
      <w:tr w:rsidR="0021401C" w:rsidRPr="00BE7E1F" w14:paraId="4A2D9692" w14:textId="77777777" w:rsidTr="0021401C">
        <w:tc>
          <w:tcPr>
            <w:tcW w:w="9062" w:type="dxa"/>
            <w:tcBorders>
              <w:top w:val="single" w:sz="4" w:space="0" w:color="auto"/>
              <w:left w:val="single" w:sz="4" w:space="0" w:color="auto"/>
              <w:bottom w:val="single" w:sz="4" w:space="0" w:color="auto"/>
              <w:right w:val="single" w:sz="4" w:space="0" w:color="auto"/>
            </w:tcBorders>
          </w:tcPr>
          <w:p w14:paraId="11319F95" w14:textId="5C8D62A4" w:rsidR="0021401C" w:rsidRPr="000267FF" w:rsidRDefault="0021401C">
            <w:pPr>
              <w:spacing w:after="0"/>
              <w:rPr>
                <w:lang w:val="fr-FR"/>
              </w:rPr>
            </w:pPr>
          </w:p>
          <w:p w14:paraId="6C887641" w14:textId="77777777" w:rsidR="0021401C" w:rsidRPr="000267FF" w:rsidRDefault="0021401C" w:rsidP="007716EF">
            <w:pPr>
              <w:spacing w:after="0"/>
              <w:rPr>
                <w:lang w:val="fr-FR"/>
              </w:rPr>
            </w:pPr>
          </w:p>
        </w:tc>
      </w:tr>
    </w:tbl>
    <w:p w14:paraId="51F63BB9" w14:textId="77777777" w:rsidR="0021401C" w:rsidRPr="000267FF" w:rsidRDefault="0021401C" w:rsidP="007716EF">
      <w:pPr>
        <w:spacing w:after="0" w:line="240" w:lineRule="auto"/>
        <w:rPr>
          <w:lang w:val="fr-FR"/>
        </w:rPr>
      </w:pPr>
    </w:p>
    <w:p w14:paraId="6E5E1C7E" w14:textId="77777777" w:rsidR="0021401C" w:rsidRPr="00194D67" w:rsidRDefault="0021401C" w:rsidP="007716EF">
      <w:pPr>
        <w:spacing w:after="0" w:line="240" w:lineRule="auto"/>
        <w:jc w:val="both"/>
        <w:rPr>
          <w:b/>
          <w:bCs/>
          <w:sz w:val="24"/>
          <w:szCs w:val="24"/>
          <w:lang w:val="fr-FR"/>
        </w:rPr>
      </w:pPr>
      <w:r w:rsidRPr="00194D67">
        <w:rPr>
          <w:b/>
          <w:bCs/>
          <w:sz w:val="24"/>
          <w:szCs w:val="24"/>
          <w:lang w:val="fr-FR"/>
        </w:rPr>
        <w:t>10. Résumez les efforts du GMP pour renforcer l’impact de la mise en œuvre de l’ITIE durant la période examinée, y compris toute action pour élargir le champ d’application et améliorer la granularité des déclarations ITIE ou visant à renforcer les relations avec les parties prenantes. Le GMP est encouragé à documenter la façon dont il a pris en compte les questions de genre et d’</w:t>
      </w:r>
      <w:proofErr w:type="spellStart"/>
      <w:r w:rsidRPr="00194D67">
        <w:rPr>
          <w:b/>
          <w:bCs/>
          <w:sz w:val="24"/>
          <w:szCs w:val="24"/>
          <w:lang w:val="fr-FR"/>
        </w:rPr>
        <w:t>inclusivité</w:t>
      </w:r>
      <w:proofErr w:type="spellEnd"/>
      <w:r w:rsidRPr="00194D67">
        <w:rPr>
          <w:b/>
          <w:bCs/>
          <w:sz w:val="24"/>
          <w:szCs w:val="24"/>
          <w:lang w:val="fr-FR"/>
        </w:rPr>
        <w:t>.</w:t>
      </w:r>
    </w:p>
    <w:p w14:paraId="7A2F8D91" w14:textId="77777777" w:rsidR="007716EF" w:rsidRPr="007716EF" w:rsidRDefault="007716EF" w:rsidP="007716EF">
      <w:pPr>
        <w:spacing w:after="0" w:line="240" w:lineRule="auto"/>
        <w:rPr>
          <w:b/>
          <w:bCs/>
          <w:sz w:val="6"/>
          <w:szCs w:val="6"/>
          <w:lang w:val="fr-FR"/>
        </w:rPr>
      </w:pPr>
    </w:p>
    <w:tbl>
      <w:tblPr>
        <w:tblStyle w:val="Grilledutableau"/>
        <w:tblW w:w="0" w:type="auto"/>
        <w:tblLook w:val="04A0" w:firstRow="1" w:lastRow="0" w:firstColumn="1" w:lastColumn="0" w:noHBand="0" w:noVBand="1"/>
      </w:tblPr>
      <w:tblGrid>
        <w:gridCol w:w="9062"/>
      </w:tblGrid>
      <w:tr w:rsidR="0021401C" w:rsidRPr="00BE7E1F" w14:paraId="077631A5" w14:textId="77777777" w:rsidTr="0021401C">
        <w:tc>
          <w:tcPr>
            <w:tcW w:w="9062" w:type="dxa"/>
            <w:tcBorders>
              <w:top w:val="single" w:sz="4" w:space="0" w:color="auto"/>
              <w:left w:val="single" w:sz="4" w:space="0" w:color="auto"/>
              <w:bottom w:val="single" w:sz="4" w:space="0" w:color="auto"/>
              <w:right w:val="single" w:sz="4" w:space="0" w:color="auto"/>
            </w:tcBorders>
          </w:tcPr>
          <w:p w14:paraId="373307C7" w14:textId="77777777" w:rsidR="0021401C" w:rsidRPr="000267FF" w:rsidRDefault="0021401C">
            <w:pPr>
              <w:spacing w:after="0"/>
              <w:rPr>
                <w:b/>
                <w:bCs/>
                <w:lang w:val="fr-FR"/>
              </w:rPr>
            </w:pPr>
          </w:p>
          <w:p w14:paraId="3BBE1D48" w14:textId="77777777" w:rsidR="0021401C" w:rsidRPr="000267FF" w:rsidRDefault="0021401C">
            <w:pPr>
              <w:spacing w:after="0"/>
              <w:rPr>
                <w:b/>
                <w:bCs/>
                <w:lang w:val="fr-FR"/>
              </w:rPr>
            </w:pPr>
          </w:p>
        </w:tc>
      </w:tr>
    </w:tbl>
    <w:p w14:paraId="5C5B3C4A" w14:textId="77777777" w:rsidR="0021401C" w:rsidRPr="000267FF" w:rsidRDefault="0021401C" w:rsidP="0021401C">
      <w:pPr>
        <w:rPr>
          <w:b/>
          <w:bCs/>
          <w:lang w:val="fr-FR"/>
        </w:rPr>
      </w:pPr>
    </w:p>
    <w:p w14:paraId="254BC127" w14:textId="5F4CAF38" w:rsidR="0021401C" w:rsidRPr="007716EF" w:rsidRDefault="0021401C" w:rsidP="00077B42">
      <w:pPr>
        <w:pStyle w:val="Titre1"/>
        <w:rPr>
          <w:rFonts w:ascii="Franklin Gothic Book" w:hAnsi="Franklin Gothic Book"/>
          <w:b/>
          <w:bCs/>
          <w:lang w:val="fr-FR"/>
        </w:rPr>
      </w:pPr>
      <w:bookmarkStart w:id="6" w:name="_Toc57894895"/>
      <w:r w:rsidRPr="007716EF">
        <w:rPr>
          <w:rFonts w:ascii="Franklin Gothic Book" w:hAnsi="Franklin Gothic Book"/>
          <w:b/>
          <w:bCs/>
          <w:lang w:val="fr-FR"/>
        </w:rPr>
        <w:lastRenderedPageBreak/>
        <w:t>Partie II : Débat public</w:t>
      </w:r>
      <w:bookmarkEnd w:id="6"/>
    </w:p>
    <w:p w14:paraId="6BE51547" w14:textId="03D2874C" w:rsidR="0021401C" w:rsidRPr="00A57858" w:rsidRDefault="000F6A52" w:rsidP="006E349A">
      <w:pPr>
        <w:pStyle w:val="Titre2"/>
        <w:rPr>
          <w:lang w:val="fr-FR"/>
        </w:rPr>
      </w:pPr>
      <w:bookmarkStart w:id="7" w:name="_Toc57894896"/>
      <w:r w:rsidRPr="000267FF">
        <w:rPr>
          <w:noProof/>
        </w:rPr>
        <mc:AlternateContent>
          <mc:Choice Requires="wps">
            <w:drawing>
              <wp:anchor distT="45720" distB="45720" distL="114300" distR="114300" simplePos="0" relativeHeight="251665408" behindDoc="0" locked="0" layoutInCell="1" allowOverlap="1" wp14:anchorId="3A405358" wp14:editId="782065E4">
                <wp:simplePos x="0" y="0"/>
                <wp:positionH relativeFrom="margin">
                  <wp:posOffset>-75565</wp:posOffset>
                </wp:positionH>
                <wp:positionV relativeFrom="paragraph">
                  <wp:posOffset>370205</wp:posOffset>
                </wp:positionV>
                <wp:extent cx="2446020" cy="1739265"/>
                <wp:effectExtent l="0" t="0" r="11430" b="1333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6020" cy="1739265"/>
                        </a:xfrm>
                        <a:prstGeom prst="rect">
                          <a:avLst/>
                        </a:prstGeom>
                        <a:solidFill>
                          <a:srgbClr val="FFFFFF"/>
                        </a:solidFill>
                        <a:ln w="9525">
                          <a:solidFill>
                            <a:srgbClr val="000000"/>
                          </a:solidFill>
                          <a:miter lim="800000"/>
                          <a:headEnd/>
                          <a:tailEnd/>
                        </a:ln>
                      </wps:spPr>
                      <wps:txbx>
                        <w:txbxContent>
                          <w:p w14:paraId="775DA6CB" w14:textId="343B8354" w:rsidR="00BE7E1F" w:rsidRPr="001C3A96" w:rsidRDefault="00BE7E1F" w:rsidP="00421796">
                            <w:pPr>
                              <w:jc w:val="both"/>
                              <w:rPr>
                                <w:color w:val="4472C4" w:themeColor="accent1"/>
                                <w:sz w:val="24"/>
                                <w:lang w:val="fr-FR"/>
                              </w:rPr>
                            </w:pPr>
                            <w:r w:rsidRPr="001C3A96">
                              <w:rPr>
                                <w:color w:val="4472C4" w:themeColor="accent1"/>
                                <w:spacing w:val="3"/>
                                <w:sz w:val="24"/>
                                <w:shd w:val="clear" w:color="auto" w:fill="F6F6F6"/>
                                <w:lang w:val="fr-FR"/>
                              </w:rPr>
                              <w:t>L'objectif de cette</w:t>
                            </w:r>
                            <w:r>
                              <w:rPr>
                                <w:color w:val="4472C4" w:themeColor="accent1"/>
                                <w:spacing w:val="3"/>
                                <w:sz w:val="24"/>
                                <w:shd w:val="clear" w:color="auto" w:fill="F6F6F6"/>
                                <w:lang w:val="fr-FR"/>
                              </w:rPr>
                              <w:t xml:space="preserve"> </w:t>
                            </w:r>
                            <w:hyperlink r:id="rId66" w:history="1">
                              <w:r w:rsidRPr="001D1EF3">
                                <w:rPr>
                                  <w:rStyle w:val="Lienhypertexte"/>
                                  <w:spacing w:val="3"/>
                                  <w:sz w:val="24"/>
                                  <w:shd w:val="clear" w:color="auto" w:fill="F6F6F6"/>
                                  <w:lang w:val="fr-FR"/>
                                </w:rPr>
                                <w:t>exigence</w:t>
                              </w:r>
                            </w:hyperlink>
                            <w:r w:rsidRPr="001C3A96">
                              <w:rPr>
                                <w:color w:val="4472C4" w:themeColor="accent1"/>
                                <w:spacing w:val="3"/>
                                <w:sz w:val="24"/>
                                <w:shd w:val="clear" w:color="auto" w:fill="F6F6F6"/>
                                <w:lang w:val="fr-FR"/>
                              </w:rPr>
                              <w:t xml:space="preserve"> est de permettre une utilisation et une analyse plus larges des informations sur les industries extractives, par </w:t>
                            </w:r>
                            <w:r>
                              <w:rPr>
                                <w:color w:val="4472C4" w:themeColor="accent1"/>
                                <w:spacing w:val="3"/>
                                <w:sz w:val="24"/>
                                <w:shd w:val="clear" w:color="auto" w:fill="F6F6F6"/>
                                <w:lang w:val="fr-FR"/>
                              </w:rPr>
                              <w:t xml:space="preserve">le biais de </w:t>
                            </w:r>
                            <w:r w:rsidRPr="001C3A96">
                              <w:rPr>
                                <w:color w:val="4472C4" w:themeColor="accent1"/>
                                <w:spacing w:val="3"/>
                                <w:sz w:val="24"/>
                                <w:shd w:val="clear" w:color="auto" w:fill="F6F6F6"/>
                                <w:lang w:val="fr-FR"/>
                              </w:rPr>
                              <w:t>la publication d'informations dans des données ouvertes et des formats interopérables.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405358" id="_x0000_s1030" type="#_x0000_t202" style="position:absolute;left:0;text-align:left;margin-left:-5.95pt;margin-top:29.15pt;width:192.6pt;height:136.9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">
                <v:textbox>
                  <w:txbxContent>
                    <w:p w14:paraId="775DA6CB" w14:textId="343B8354" w:rsidR="00BE7E1F" w:rsidRPr="001C3A96" w:rsidRDefault="00BE7E1F" w:rsidP="00421796">
                      <w:pPr>
                        <w:jc w:val="both"/>
                        <w:rPr>
                          <w:color w:val="4472C4" w:themeColor="accent1"/>
                          <w:sz w:val="24"/>
                          <w:lang w:val="fr-FR"/>
                        </w:rPr>
                      </w:pPr>
                      <w:r w:rsidRPr="001C3A96">
                        <w:rPr>
                          <w:color w:val="4472C4" w:themeColor="accent1"/>
                          <w:spacing w:val="3"/>
                          <w:sz w:val="24"/>
                          <w:shd w:val="clear" w:color="auto" w:fill="F6F6F6"/>
                          <w:lang w:val="fr-FR"/>
                        </w:rPr>
                        <w:t>L'objectif de cette</w:t>
                      </w:r>
                      <w:r>
                        <w:rPr>
                          <w:color w:val="4472C4" w:themeColor="accent1"/>
                          <w:spacing w:val="3"/>
                          <w:sz w:val="24"/>
                          <w:shd w:val="clear" w:color="auto" w:fill="F6F6F6"/>
                          <w:lang w:val="fr-FR"/>
                        </w:rPr>
                        <w:t xml:space="preserve"> </w:t>
                      </w:r>
                      <w:hyperlink r:id="rId67" w:history="1">
                        <w:r w:rsidRPr="001D1EF3">
                          <w:rPr>
                            <w:rStyle w:val="Lienhypertexte"/>
                            <w:spacing w:val="3"/>
                            <w:sz w:val="24"/>
                            <w:shd w:val="clear" w:color="auto" w:fill="F6F6F6"/>
                            <w:lang w:val="fr-FR"/>
                          </w:rPr>
                          <w:t>exigence</w:t>
                        </w:r>
                      </w:hyperlink>
                      <w:r w:rsidRPr="001C3A96">
                        <w:rPr>
                          <w:color w:val="4472C4" w:themeColor="accent1"/>
                          <w:spacing w:val="3"/>
                          <w:sz w:val="24"/>
                          <w:shd w:val="clear" w:color="auto" w:fill="F6F6F6"/>
                          <w:lang w:val="fr-FR"/>
                        </w:rPr>
                        <w:t xml:space="preserve"> est de permettre une utilisation et une analyse plus larges des informations sur les industries extractives, par </w:t>
                      </w:r>
                      <w:r>
                        <w:rPr>
                          <w:color w:val="4472C4" w:themeColor="accent1"/>
                          <w:spacing w:val="3"/>
                          <w:sz w:val="24"/>
                          <w:shd w:val="clear" w:color="auto" w:fill="F6F6F6"/>
                          <w:lang w:val="fr-FR"/>
                        </w:rPr>
                        <w:t xml:space="preserve">le biais de </w:t>
                      </w:r>
                      <w:r w:rsidRPr="001C3A96">
                        <w:rPr>
                          <w:color w:val="4472C4" w:themeColor="accent1"/>
                          <w:spacing w:val="3"/>
                          <w:sz w:val="24"/>
                          <w:shd w:val="clear" w:color="auto" w:fill="F6F6F6"/>
                          <w:lang w:val="fr-FR"/>
                        </w:rPr>
                        <w:t>la publication d'informations dans des données ouvertes et des formats interopérables.</w:t>
                      </w:r>
                    </w:p>
                  </w:txbxContent>
                </v:textbox>
                <w10:wrap type="square" anchorx="margin"/>
              </v:shape>
            </w:pict>
          </mc:Fallback>
        </mc:AlternateContent>
      </w:r>
      <w:r w:rsidR="0021401C" w:rsidRPr="00A57858">
        <w:rPr>
          <w:lang w:val="fr-FR"/>
        </w:rPr>
        <w:t>Données ouvertes (Exigence 7.2)</w:t>
      </w:r>
      <w:bookmarkEnd w:id="7"/>
    </w:p>
    <w:p w14:paraId="14B095F0" w14:textId="3331428A" w:rsidR="008041D1" w:rsidRPr="000267FF" w:rsidRDefault="001835BF" w:rsidP="008041D1">
      <w:pPr>
        <w:rPr>
          <w:lang w:val="fr-FR"/>
        </w:rPr>
      </w:pPr>
      <w:r w:rsidRPr="000267FF">
        <w:rPr>
          <w:noProof/>
          <w:lang w:val="en-US"/>
        </w:rPr>
        <mc:AlternateContent>
          <mc:Choice Requires="wps">
            <w:drawing>
              <wp:anchor distT="0" distB="0" distL="114300" distR="114300" simplePos="0" relativeHeight="251666432" behindDoc="0" locked="0" layoutInCell="1" allowOverlap="1" wp14:anchorId="73E5533A" wp14:editId="1EB415E7">
                <wp:simplePos x="0" y="0"/>
                <wp:positionH relativeFrom="column">
                  <wp:posOffset>2763108</wp:posOffset>
                </wp:positionH>
                <wp:positionV relativeFrom="paragraph">
                  <wp:posOffset>4537</wp:posOffset>
                </wp:positionV>
                <wp:extent cx="2891221" cy="2386940"/>
                <wp:effectExtent l="0" t="0" r="23495" b="13970"/>
                <wp:wrapNone/>
                <wp:docPr id="3" name="Text Box 3"/>
                <wp:cNvGraphicFramePr/>
                <a:graphic xmlns:a="http://schemas.openxmlformats.org/drawingml/2006/main">
                  <a:graphicData uri="http://schemas.microsoft.com/office/word/2010/wordprocessingShape">
                    <wps:wsp>
                      <wps:cNvSpPr txBox="1"/>
                      <wps:spPr>
                        <a:xfrm>
                          <a:off x="0" y="0"/>
                          <a:ext cx="2891221" cy="2386940"/>
                        </a:xfrm>
                        <a:prstGeom prst="rect">
                          <a:avLst/>
                        </a:prstGeom>
                        <a:solidFill>
                          <a:schemeClr val="lt1"/>
                        </a:solidFill>
                        <a:ln w="6350">
                          <a:solidFill>
                            <a:prstClr val="black"/>
                          </a:solidFill>
                        </a:ln>
                      </wps:spPr>
                      <wps:txbx>
                        <w:txbxContent>
                          <w:p w14:paraId="4EC02159" w14:textId="3F1AB424" w:rsidR="00BE7E1F" w:rsidRPr="00F47A01" w:rsidRDefault="00BE7E1F" w:rsidP="001835BF">
                            <w:pPr>
                              <w:rPr>
                                <w:lang w:val="fr-FR"/>
                              </w:rPr>
                            </w:pPr>
                            <w:r w:rsidRPr="00F47A01">
                              <w:rPr>
                                <w:lang w:val="fr-FR"/>
                              </w:rPr>
                              <w:t xml:space="preserve">Auto-évaluation du groupe multipartite. </w:t>
                            </w:r>
                            <w:r w:rsidRPr="00F47A01">
                              <w:rPr>
                                <w:lang w:val="fr-FR"/>
                              </w:rPr>
                              <w:br/>
                            </w:r>
                            <w:r w:rsidRPr="00F47A01">
                              <w:rPr>
                                <w:lang w:val="fr-FR"/>
                              </w:rPr>
                              <w:br/>
                              <w:t>Ent</w:t>
                            </w:r>
                            <w:r>
                              <w:rPr>
                                <w:lang w:val="fr-FR"/>
                              </w:rPr>
                              <w:t xml:space="preserve">ièrement atteint </w:t>
                            </w:r>
                          </w:p>
                          <w:p w14:paraId="51879212" w14:textId="46E12147" w:rsidR="00BE7E1F" w:rsidRPr="001C3A96" w:rsidRDefault="00BE7E1F" w:rsidP="00AA4FA3">
                            <w:pPr>
                              <w:rPr>
                                <w:color w:val="4472C4" w:themeColor="accent1"/>
                                <w:lang w:val="fr-FR"/>
                              </w:rPr>
                            </w:pPr>
                            <w:r w:rsidRPr="00F47A01">
                              <w:rPr>
                                <w:color w:val="4472C4" w:themeColor="accent1"/>
                                <w:lang w:val="fr-FR"/>
                              </w:rPr>
                              <w:t>Justification</w:t>
                            </w:r>
                            <w:r>
                              <w:rPr>
                                <w:color w:val="4472C4" w:themeColor="accent1"/>
                                <w:lang w:val="fr-FR"/>
                              </w:rPr>
                              <w:t xml:space="preserve"> </w:t>
                            </w:r>
                            <w:r w:rsidRPr="00F47A01">
                              <w:rPr>
                                <w:color w:val="4472C4" w:themeColor="accent1"/>
                                <w:lang w:val="fr-FR"/>
                              </w:rPr>
                              <w:t>:</w:t>
                            </w:r>
                            <w:r w:rsidR="00603285">
                              <w:rPr>
                                <w:color w:val="4472C4" w:themeColor="accent1"/>
                                <w:lang w:val="fr-FR"/>
                              </w:rPr>
                              <w:t xml:space="preserve"> Chaque année les données résumées</w:t>
                            </w:r>
                            <w:r w:rsidR="000F6A52">
                              <w:rPr>
                                <w:color w:val="4472C4" w:themeColor="accent1"/>
                                <w:lang w:val="fr-FR"/>
                              </w:rPr>
                              <w:t xml:space="preserve"> en format Excel </w:t>
                            </w:r>
                            <w:r w:rsidR="00603285">
                              <w:rPr>
                                <w:color w:val="4472C4" w:themeColor="accent1"/>
                                <w:lang w:val="fr-FR"/>
                              </w:rPr>
                              <w:t>des résultats des rapports ITIE sont rendues pub</w:t>
                            </w:r>
                            <w:r w:rsidR="000F6A52">
                              <w:rPr>
                                <w:color w:val="4472C4" w:themeColor="accent1"/>
                                <w:lang w:val="fr-FR"/>
                              </w:rPr>
                              <w:t>liées sur le site web de l’ITIE-Togo.</w:t>
                            </w:r>
                            <w:r w:rsidR="00603285">
                              <w:rPr>
                                <w:color w:val="4472C4" w:themeColor="accent1"/>
                                <w:lang w:val="fr-FR"/>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E5533A" id="Text Box 3" o:spid="_x0000_s1031" type="#_x0000_t202" style="position:absolute;margin-left:217.55pt;margin-top:.35pt;width:227.65pt;height:187.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" fillcolor="white [3201]" strokeweight=".5pt">
                <v:textbox>
                  <w:txbxContent>
                    <w:p w14:paraId="4EC02159" w14:textId="3F1AB424" w:rsidR="00BE7E1F" w:rsidRPr="00F47A01" w:rsidRDefault="00BE7E1F" w:rsidP="001835BF">
                      <w:pPr>
                        <w:rPr>
                          <w:lang w:val="fr-FR"/>
                        </w:rPr>
                      </w:pPr>
                      <w:r w:rsidRPr="00F47A01">
                        <w:rPr>
                          <w:lang w:val="fr-FR"/>
                        </w:rPr>
                        <w:t xml:space="preserve">Auto-évaluation du groupe multipartite. </w:t>
                      </w:r>
                      <w:r w:rsidRPr="00F47A01">
                        <w:rPr>
                          <w:lang w:val="fr-FR"/>
                        </w:rPr>
                        <w:br/>
                      </w:r>
                      <w:r w:rsidRPr="00F47A01">
                        <w:rPr>
                          <w:lang w:val="fr-FR"/>
                        </w:rPr>
                        <w:br/>
                        <w:t>Ent</w:t>
                      </w:r>
                      <w:r>
                        <w:rPr>
                          <w:lang w:val="fr-FR"/>
                        </w:rPr>
                        <w:t xml:space="preserve">ièrement atteint </w:t>
                      </w:r>
                    </w:p>
                    <w:p w14:paraId="51879212" w14:textId="46E12147" w:rsidR="00BE7E1F" w:rsidRPr="001C3A96" w:rsidRDefault="00BE7E1F" w:rsidP="00AA4FA3">
                      <w:pPr>
                        <w:rPr>
                          <w:color w:val="4472C4" w:themeColor="accent1"/>
                          <w:lang w:val="fr-FR"/>
                        </w:rPr>
                      </w:pPr>
                      <w:r w:rsidRPr="00F47A01">
                        <w:rPr>
                          <w:color w:val="4472C4" w:themeColor="accent1"/>
                          <w:lang w:val="fr-FR"/>
                        </w:rPr>
                        <w:t>Justification</w:t>
                      </w:r>
                      <w:r>
                        <w:rPr>
                          <w:color w:val="4472C4" w:themeColor="accent1"/>
                          <w:lang w:val="fr-FR"/>
                        </w:rPr>
                        <w:t xml:space="preserve"> </w:t>
                      </w:r>
                      <w:r w:rsidRPr="00F47A01">
                        <w:rPr>
                          <w:color w:val="4472C4" w:themeColor="accent1"/>
                          <w:lang w:val="fr-FR"/>
                        </w:rPr>
                        <w:t>:</w:t>
                      </w:r>
                      <w:r w:rsidR="00603285">
                        <w:rPr>
                          <w:color w:val="4472C4" w:themeColor="accent1"/>
                          <w:lang w:val="fr-FR"/>
                        </w:rPr>
                        <w:t xml:space="preserve"> Chaque année les données résumées</w:t>
                      </w:r>
                      <w:r w:rsidR="000F6A52">
                        <w:rPr>
                          <w:color w:val="4472C4" w:themeColor="accent1"/>
                          <w:lang w:val="fr-FR"/>
                        </w:rPr>
                        <w:t xml:space="preserve"> en format Excel </w:t>
                      </w:r>
                      <w:r w:rsidR="00603285">
                        <w:rPr>
                          <w:color w:val="4472C4" w:themeColor="accent1"/>
                          <w:lang w:val="fr-FR"/>
                        </w:rPr>
                        <w:t>des résultats des rapports ITIE sont rendues pub</w:t>
                      </w:r>
                      <w:r w:rsidR="000F6A52">
                        <w:rPr>
                          <w:color w:val="4472C4" w:themeColor="accent1"/>
                          <w:lang w:val="fr-FR"/>
                        </w:rPr>
                        <w:t>liées sur le site web de l’ITIE-Togo.</w:t>
                      </w:r>
                      <w:r w:rsidR="00603285">
                        <w:rPr>
                          <w:color w:val="4472C4" w:themeColor="accent1"/>
                          <w:lang w:val="fr-FR"/>
                        </w:rPr>
                        <w:t xml:space="preserve"> </w:t>
                      </w:r>
                    </w:p>
                  </w:txbxContent>
                </v:textbox>
              </v:shape>
            </w:pict>
          </mc:Fallback>
        </mc:AlternateContent>
      </w:r>
    </w:p>
    <w:p w14:paraId="7BA216D7" w14:textId="294E0F2E" w:rsidR="008041D1" w:rsidRPr="000267FF" w:rsidRDefault="008041D1" w:rsidP="008041D1">
      <w:pPr>
        <w:rPr>
          <w:lang w:val="fr-FR"/>
        </w:rPr>
      </w:pPr>
    </w:p>
    <w:p w14:paraId="5911F287" w14:textId="77777777" w:rsidR="008041D1" w:rsidRPr="000267FF" w:rsidRDefault="008041D1" w:rsidP="008041D1">
      <w:pPr>
        <w:rPr>
          <w:lang w:val="fr-FR"/>
        </w:rPr>
      </w:pPr>
    </w:p>
    <w:p w14:paraId="1F86AC43" w14:textId="77777777" w:rsidR="008041D1" w:rsidRPr="000267FF" w:rsidRDefault="008041D1" w:rsidP="008041D1">
      <w:pPr>
        <w:rPr>
          <w:lang w:val="fr-FR"/>
        </w:rPr>
      </w:pPr>
    </w:p>
    <w:p w14:paraId="571E571A" w14:textId="77777777" w:rsidR="008041D1" w:rsidRPr="000267FF" w:rsidRDefault="008041D1" w:rsidP="008041D1">
      <w:pPr>
        <w:rPr>
          <w:lang w:val="fr-FR"/>
        </w:rPr>
      </w:pPr>
    </w:p>
    <w:p w14:paraId="2388C933" w14:textId="77777777" w:rsidR="008041D1" w:rsidRPr="000267FF" w:rsidRDefault="008041D1" w:rsidP="008041D1">
      <w:pPr>
        <w:rPr>
          <w:lang w:val="fr-FR"/>
        </w:rPr>
      </w:pPr>
    </w:p>
    <w:p w14:paraId="5539A843" w14:textId="229C977A" w:rsidR="008041D1" w:rsidRDefault="008041D1" w:rsidP="008041D1">
      <w:pPr>
        <w:rPr>
          <w:lang w:val="fr-FR"/>
        </w:rPr>
      </w:pPr>
    </w:p>
    <w:p w14:paraId="6C6BF2AB" w14:textId="05E11AC0" w:rsidR="000F6A52" w:rsidRDefault="000F6A52" w:rsidP="008041D1">
      <w:pPr>
        <w:rPr>
          <w:lang w:val="fr-FR"/>
        </w:rPr>
      </w:pPr>
    </w:p>
    <w:p w14:paraId="27CBE47C" w14:textId="509EABCF" w:rsidR="000F6A52" w:rsidRDefault="000F6A52" w:rsidP="008041D1">
      <w:pPr>
        <w:rPr>
          <w:lang w:val="fr-FR"/>
        </w:rPr>
      </w:pPr>
    </w:p>
    <w:p w14:paraId="7232175D" w14:textId="3B71A18B" w:rsidR="000F6A52" w:rsidRDefault="000F6A52" w:rsidP="008041D1">
      <w:pPr>
        <w:rPr>
          <w:lang w:val="fr-FR"/>
        </w:rPr>
      </w:pPr>
    </w:p>
    <w:p w14:paraId="114F208C" w14:textId="77777777" w:rsidR="000F6A52" w:rsidRPr="000267FF" w:rsidRDefault="000F6A52" w:rsidP="008041D1">
      <w:pPr>
        <w:rPr>
          <w:lang w:val="fr-FR"/>
        </w:rPr>
      </w:pPr>
    </w:p>
    <w:p w14:paraId="4E6E26B9" w14:textId="77777777" w:rsidR="0021401C" w:rsidRPr="004A4517" w:rsidRDefault="0021401C" w:rsidP="0021401C">
      <w:pPr>
        <w:rPr>
          <w:b/>
          <w:bCs/>
          <w:sz w:val="26"/>
          <w:szCs w:val="26"/>
          <w:lang w:val="fr-FR"/>
        </w:rPr>
      </w:pPr>
      <w:r w:rsidRPr="004A4517">
        <w:rPr>
          <w:b/>
          <w:bCs/>
          <w:sz w:val="26"/>
          <w:szCs w:val="26"/>
          <w:lang w:val="fr-FR"/>
        </w:rPr>
        <w:t xml:space="preserve">11. Politique sur les données ouvertes et divulgations </w:t>
      </w:r>
    </w:p>
    <w:tbl>
      <w:tblPr>
        <w:tblStyle w:val="Grilledutableau"/>
        <w:tblW w:w="0" w:type="auto"/>
        <w:tblLook w:val="04A0" w:firstRow="1" w:lastRow="0" w:firstColumn="1" w:lastColumn="0" w:noHBand="0" w:noVBand="1"/>
      </w:tblPr>
      <w:tblGrid>
        <w:gridCol w:w="4531"/>
        <w:gridCol w:w="4531"/>
      </w:tblGrid>
      <w:tr w:rsidR="0021401C" w:rsidRPr="00BE7E1F" w14:paraId="1040A4B5" w14:textId="77777777" w:rsidTr="0021401C">
        <w:tc>
          <w:tcPr>
            <w:tcW w:w="4531" w:type="dxa"/>
            <w:tcBorders>
              <w:top w:val="single" w:sz="4" w:space="0" w:color="auto"/>
              <w:left w:val="single" w:sz="4" w:space="0" w:color="auto"/>
              <w:bottom w:val="single" w:sz="4" w:space="0" w:color="auto"/>
              <w:right w:val="single" w:sz="4" w:space="0" w:color="auto"/>
            </w:tcBorders>
            <w:hideMark/>
          </w:tcPr>
          <w:p w14:paraId="72D070A1" w14:textId="77777777" w:rsidR="0021401C" w:rsidRPr="00194D67" w:rsidRDefault="0021401C" w:rsidP="00421796">
            <w:pPr>
              <w:spacing w:after="0"/>
              <w:jc w:val="both"/>
              <w:rPr>
                <w:sz w:val="24"/>
                <w:szCs w:val="24"/>
                <w:lang w:val="fr-FR"/>
              </w:rPr>
            </w:pPr>
            <w:r w:rsidRPr="00194D67">
              <w:rPr>
                <w:sz w:val="24"/>
                <w:szCs w:val="24"/>
                <w:lang w:val="fr-FR"/>
              </w:rPr>
              <w:t>Fournissez un lien vers la politique sur les données ouvertes adoptée par le GMP (Exigence 7.2.a)</w:t>
            </w:r>
          </w:p>
        </w:tc>
        <w:tc>
          <w:tcPr>
            <w:tcW w:w="4531" w:type="dxa"/>
            <w:tcBorders>
              <w:top w:val="single" w:sz="4" w:space="0" w:color="auto"/>
              <w:left w:val="single" w:sz="4" w:space="0" w:color="auto"/>
              <w:bottom w:val="single" w:sz="4" w:space="0" w:color="auto"/>
              <w:right w:val="single" w:sz="4" w:space="0" w:color="auto"/>
            </w:tcBorders>
            <w:hideMark/>
          </w:tcPr>
          <w:p w14:paraId="417DC022" w14:textId="34F96089" w:rsidR="0021401C" w:rsidRPr="000267FF" w:rsidRDefault="0021401C">
            <w:pPr>
              <w:spacing w:after="0"/>
              <w:rPr>
                <w:i/>
                <w:iCs/>
                <w:lang w:val="fr-FR"/>
              </w:rPr>
            </w:pPr>
          </w:p>
        </w:tc>
      </w:tr>
      <w:tr w:rsidR="0021401C" w:rsidRPr="000267FF" w14:paraId="0B619A10" w14:textId="77777777" w:rsidTr="007716EF">
        <w:tc>
          <w:tcPr>
            <w:tcW w:w="4531" w:type="dxa"/>
            <w:tcBorders>
              <w:top w:val="single" w:sz="4" w:space="0" w:color="auto"/>
              <w:left w:val="single" w:sz="4" w:space="0" w:color="auto"/>
              <w:bottom w:val="single" w:sz="4" w:space="0" w:color="auto"/>
              <w:right w:val="single" w:sz="4" w:space="0" w:color="auto"/>
            </w:tcBorders>
            <w:hideMark/>
          </w:tcPr>
          <w:p w14:paraId="1AFB6AC1" w14:textId="77777777" w:rsidR="0021401C" w:rsidRPr="00194D67" w:rsidRDefault="0021401C" w:rsidP="00421796">
            <w:pPr>
              <w:spacing w:after="0"/>
              <w:jc w:val="both"/>
              <w:rPr>
                <w:sz w:val="24"/>
                <w:szCs w:val="24"/>
                <w:lang w:val="fr-FR"/>
              </w:rPr>
            </w:pPr>
            <w:r w:rsidRPr="00194D67">
              <w:rPr>
                <w:sz w:val="24"/>
                <w:szCs w:val="24"/>
                <w:lang w:val="fr-FR"/>
              </w:rPr>
              <w:t xml:space="preserve">Les données ITIE sont-elles disponibles en format données ouvertes et ce fait est-il connu ? (Exigence 7.2.b) </w:t>
            </w:r>
          </w:p>
        </w:tc>
        <w:tc>
          <w:tcPr>
            <w:tcW w:w="4531" w:type="dxa"/>
            <w:tcBorders>
              <w:top w:val="single" w:sz="4" w:space="0" w:color="auto"/>
              <w:left w:val="single" w:sz="4" w:space="0" w:color="auto"/>
              <w:bottom w:val="single" w:sz="4" w:space="0" w:color="auto"/>
              <w:right w:val="single" w:sz="4" w:space="0" w:color="auto"/>
            </w:tcBorders>
            <w:vAlign w:val="center"/>
            <w:hideMark/>
          </w:tcPr>
          <w:p w14:paraId="5BCEF572" w14:textId="77777777" w:rsidR="00CD6020" w:rsidRPr="000267FF" w:rsidRDefault="00CD6020" w:rsidP="007716EF">
            <w:pPr>
              <w:spacing w:after="0"/>
              <w:rPr>
                <w:i/>
                <w:iCs/>
                <w:lang w:val="fr-FR"/>
              </w:rPr>
            </w:pPr>
            <w:r w:rsidRPr="000267FF">
              <w:rPr>
                <w:i/>
                <w:iCs/>
                <w:lang w:val="fr-FR"/>
              </w:rPr>
              <w:t xml:space="preserve">Oui </w:t>
            </w:r>
            <w:r w:rsidR="007E3C28" w:rsidRPr="000267FF">
              <w:rPr>
                <w:i/>
                <w:iCs/>
                <w:lang w:val="fr-FR"/>
              </w:rPr>
              <w:t xml:space="preserve">      </w:t>
            </w:r>
          </w:p>
          <w:p w14:paraId="3A3B2E07" w14:textId="5DF92835" w:rsidR="0021401C" w:rsidRPr="000267FF" w:rsidRDefault="0021401C" w:rsidP="007716EF">
            <w:pPr>
              <w:spacing w:after="0"/>
              <w:rPr>
                <w:lang w:val="fr-FR"/>
              </w:rPr>
            </w:pPr>
          </w:p>
        </w:tc>
      </w:tr>
      <w:tr w:rsidR="0021401C" w:rsidRPr="000267FF" w14:paraId="67CA233A" w14:textId="77777777" w:rsidTr="007716EF">
        <w:tc>
          <w:tcPr>
            <w:tcW w:w="4531" w:type="dxa"/>
            <w:tcBorders>
              <w:top w:val="single" w:sz="4" w:space="0" w:color="auto"/>
              <w:left w:val="single" w:sz="4" w:space="0" w:color="auto"/>
              <w:bottom w:val="single" w:sz="4" w:space="0" w:color="auto"/>
              <w:right w:val="single" w:sz="4" w:space="0" w:color="auto"/>
            </w:tcBorders>
            <w:hideMark/>
          </w:tcPr>
          <w:p w14:paraId="3A601148" w14:textId="77777777" w:rsidR="0021401C" w:rsidRPr="00194D67" w:rsidRDefault="0021401C" w:rsidP="00421796">
            <w:pPr>
              <w:spacing w:after="0"/>
              <w:jc w:val="both"/>
              <w:rPr>
                <w:sz w:val="24"/>
                <w:szCs w:val="24"/>
                <w:lang w:val="fr-FR"/>
              </w:rPr>
            </w:pPr>
            <w:r w:rsidRPr="00194D67">
              <w:rPr>
                <w:sz w:val="24"/>
                <w:szCs w:val="24"/>
                <w:lang w:val="fr-FR"/>
              </w:rPr>
              <w:t xml:space="preserve">Le GMP </w:t>
            </w:r>
            <w:proofErr w:type="spellStart"/>
            <w:r w:rsidRPr="00194D67">
              <w:rPr>
                <w:sz w:val="24"/>
                <w:szCs w:val="24"/>
                <w:lang w:val="fr-FR"/>
              </w:rPr>
              <w:t>a-t-il</w:t>
            </w:r>
            <w:proofErr w:type="spellEnd"/>
            <w:r w:rsidRPr="00194D67">
              <w:rPr>
                <w:sz w:val="24"/>
                <w:szCs w:val="24"/>
                <w:lang w:val="fr-FR"/>
              </w:rPr>
              <w:t xml:space="preserve"> identifié des lacunes dans la disponibilité de données ITIE en format données ouvertes ? Le cas échéant quels types de lacunes ? (Exigence 7.2.b) </w:t>
            </w:r>
          </w:p>
        </w:tc>
        <w:tc>
          <w:tcPr>
            <w:tcW w:w="4531" w:type="dxa"/>
            <w:tcBorders>
              <w:top w:val="single" w:sz="4" w:space="0" w:color="auto"/>
              <w:left w:val="single" w:sz="4" w:space="0" w:color="auto"/>
              <w:bottom w:val="single" w:sz="4" w:space="0" w:color="auto"/>
              <w:right w:val="single" w:sz="4" w:space="0" w:color="auto"/>
            </w:tcBorders>
            <w:vAlign w:val="center"/>
          </w:tcPr>
          <w:p w14:paraId="1283DD36" w14:textId="362E5AEF" w:rsidR="0021401C" w:rsidRPr="000267FF" w:rsidRDefault="00CD6020" w:rsidP="007716EF">
            <w:pPr>
              <w:spacing w:after="0"/>
              <w:rPr>
                <w:lang w:val="fr-FR"/>
              </w:rPr>
            </w:pPr>
            <w:r w:rsidRPr="000267FF">
              <w:rPr>
                <w:lang w:val="fr-FR"/>
              </w:rPr>
              <w:t xml:space="preserve">Non </w:t>
            </w:r>
          </w:p>
        </w:tc>
      </w:tr>
      <w:tr w:rsidR="0021401C" w:rsidRPr="00BE7E1F" w14:paraId="06D1A908" w14:textId="77777777" w:rsidTr="0021401C">
        <w:tc>
          <w:tcPr>
            <w:tcW w:w="4531" w:type="dxa"/>
            <w:tcBorders>
              <w:top w:val="single" w:sz="4" w:space="0" w:color="auto"/>
              <w:left w:val="single" w:sz="4" w:space="0" w:color="auto"/>
              <w:bottom w:val="single" w:sz="4" w:space="0" w:color="auto"/>
              <w:right w:val="single" w:sz="4" w:space="0" w:color="auto"/>
            </w:tcBorders>
            <w:hideMark/>
          </w:tcPr>
          <w:p w14:paraId="50B65444" w14:textId="77777777" w:rsidR="0021401C" w:rsidRPr="00194D67" w:rsidRDefault="0021401C" w:rsidP="00421796">
            <w:pPr>
              <w:spacing w:after="0"/>
              <w:jc w:val="both"/>
              <w:rPr>
                <w:sz w:val="24"/>
                <w:szCs w:val="24"/>
                <w:lang w:val="fr-FR"/>
              </w:rPr>
            </w:pPr>
            <w:r w:rsidRPr="00194D67">
              <w:rPr>
                <w:sz w:val="24"/>
                <w:szCs w:val="24"/>
                <w:lang w:val="fr-FR"/>
              </w:rPr>
              <w:t xml:space="preserve">Le GMP a t il fait des efforts pour améliorer l’accessibilité des données en format données ouvertes ? Le cas échéant merci de les décrire. (Exigence 7.2.b) </w:t>
            </w:r>
          </w:p>
        </w:tc>
        <w:tc>
          <w:tcPr>
            <w:tcW w:w="4531" w:type="dxa"/>
            <w:tcBorders>
              <w:top w:val="single" w:sz="4" w:space="0" w:color="auto"/>
              <w:left w:val="single" w:sz="4" w:space="0" w:color="auto"/>
              <w:bottom w:val="single" w:sz="4" w:space="0" w:color="auto"/>
              <w:right w:val="single" w:sz="4" w:space="0" w:color="auto"/>
            </w:tcBorders>
          </w:tcPr>
          <w:p w14:paraId="7DCB99A1" w14:textId="7E7C52BB" w:rsidR="0021401C" w:rsidRPr="000267FF" w:rsidRDefault="00A75CA1" w:rsidP="00EA46D3">
            <w:pPr>
              <w:spacing w:after="0"/>
              <w:jc w:val="both"/>
              <w:rPr>
                <w:lang w:val="fr-FR"/>
              </w:rPr>
            </w:pPr>
            <w:r w:rsidRPr="00EA46D3">
              <w:rPr>
                <w:lang w:val="fr-FR"/>
              </w:rPr>
              <w:t xml:space="preserve">Se référer à </w:t>
            </w:r>
            <w:r w:rsidR="00EA46D3" w:rsidRPr="00EA46D3">
              <w:rPr>
                <w:lang w:val="fr-FR"/>
              </w:rPr>
              <w:t>l’étude</w:t>
            </w:r>
            <w:r w:rsidRPr="00EA46D3">
              <w:rPr>
                <w:lang w:val="fr-FR"/>
              </w:rPr>
              <w:t xml:space="preserve"> portant diagnostic de la déclaration des données ouvertes et de la divulgation systématique contenu dans le rapport ITIE 2019</w:t>
            </w:r>
            <w:r w:rsidR="00EA46D3" w:rsidRPr="00EA46D3">
              <w:rPr>
                <w:lang w:val="fr-FR"/>
              </w:rPr>
              <w:t>.</w:t>
            </w:r>
          </w:p>
        </w:tc>
      </w:tr>
      <w:tr w:rsidR="0021401C" w:rsidRPr="000267FF" w14:paraId="0A46F193" w14:textId="77777777" w:rsidTr="00EA46D3">
        <w:tc>
          <w:tcPr>
            <w:tcW w:w="4531" w:type="dxa"/>
            <w:tcBorders>
              <w:top w:val="single" w:sz="4" w:space="0" w:color="auto"/>
              <w:left w:val="single" w:sz="4" w:space="0" w:color="auto"/>
              <w:bottom w:val="single" w:sz="4" w:space="0" w:color="auto"/>
              <w:right w:val="single" w:sz="4" w:space="0" w:color="auto"/>
            </w:tcBorders>
            <w:hideMark/>
          </w:tcPr>
          <w:p w14:paraId="344E4EFB" w14:textId="77777777" w:rsidR="0021401C" w:rsidRPr="00194D67" w:rsidRDefault="0021401C" w:rsidP="00421796">
            <w:pPr>
              <w:spacing w:after="0"/>
              <w:jc w:val="both"/>
              <w:rPr>
                <w:sz w:val="24"/>
                <w:szCs w:val="24"/>
                <w:lang w:val="fr-FR"/>
              </w:rPr>
            </w:pPr>
            <w:r w:rsidRPr="00194D67">
              <w:rPr>
                <w:sz w:val="24"/>
                <w:szCs w:val="24"/>
                <w:lang w:val="fr-FR"/>
              </w:rPr>
              <w:t>Des fichiers de données résumés ont-ils été complétés pour chaque exercice à propos duquel des données ont été divulguées ?  (Exigence 7.2.c)</w:t>
            </w:r>
          </w:p>
        </w:tc>
        <w:tc>
          <w:tcPr>
            <w:tcW w:w="4531" w:type="dxa"/>
            <w:tcBorders>
              <w:top w:val="single" w:sz="4" w:space="0" w:color="auto"/>
              <w:left w:val="single" w:sz="4" w:space="0" w:color="auto"/>
              <w:bottom w:val="single" w:sz="4" w:space="0" w:color="auto"/>
              <w:right w:val="single" w:sz="4" w:space="0" w:color="auto"/>
            </w:tcBorders>
            <w:vAlign w:val="center"/>
          </w:tcPr>
          <w:p w14:paraId="3B38BA11" w14:textId="4C47C4CC" w:rsidR="0021401C" w:rsidRPr="000267FF" w:rsidRDefault="007E3C28" w:rsidP="00EA46D3">
            <w:pPr>
              <w:spacing w:after="0"/>
              <w:rPr>
                <w:lang w:val="fr-FR"/>
              </w:rPr>
            </w:pPr>
            <w:r w:rsidRPr="00EA46D3">
              <w:rPr>
                <w:lang w:val="fr-FR"/>
              </w:rPr>
              <w:t xml:space="preserve">Oui </w:t>
            </w:r>
          </w:p>
        </w:tc>
      </w:tr>
      <w:tr w:rsidR="0021401C" w:rsidRPr="000267FF" w14:paraId="7AFC423D" w14:textId="77777777" w:rsidTr="0021401C">
        <w:tc>
          <w:tcPr>
            <w:tcW w:w="4531" w:type="dxa"/>
            <w:tcBorders>
              <w:top w:val="single" w:sz="4" w:space="0" w:color="auto"/>
              <w:left w:val="single" w:sz="4" w:space="0" w:color="auto"/>
              <w:bottom w:val="single" w:sz="4" w:space="0" w:color="auto"/>
              <w:right w:val="single" w:sz="4" w:space="0" w:color="auto"/>
            </w:tcBorders>
            <w:hideMark/>
          </w:tcPr>
          <w:p w14:paraId="5EAE4E3F" w14:textId="77777777" w:rsidR="0021401C" w:rsidRPr="00194D67" w:rsidRDefault="0021401C" w:rsidP="00421796">
            <w:pPr>
              <w:spacing w:after="0"/>
              <w:jc w:val="both"/>
              <w:rPr>
                <w:i/>
                <w:iCs/>
                <w:sz w:val="24"/>
                <w:szCs w:val="24"/>
                <w:lang w:val="fr-FR"/>
              </w:rPr>
            </w:pPr>
            <w:r w:rsidRPr="00194D67">
              <w:rPr>
                <w:i/>
                <w:iCs/>
                <w:sz w:val="24"/>
                <w:szCs w:val="24"/>
                <w:lang w:val="fr-FR"/>
              </w:rPr>
              <w:t xml:space="preserve">Quelles données divulguées de façon systématique et relevant du champ des </w:t>
            </w:r>
            <w:r w:rsidRPr="00194D67">
              <w:rPr>
                <w:i/>
                <w:iCs/>
                <w:sz w:val="24"/>
                <w:szCs w:val="24"/>
                <w:lang w:val="fr-FR"/>
              </w:rPr>
              <w:lastRenderedPageBreak/>
              <w:t xml:space="preserve">divulgations ITIE sont-elles lisibles par machine et </w:t>
            </w:r>
            <w:proofErr w:type="spellStart"/>
            <w:r w:rsidRPr="00194D67">
              <w:rPr>
                <w:i/>
                <w:iCs/>
                <w:sz w:val="24"/>
                <w:szCs w:val="24"/>
                <w:lang w:val="fr-FR"/>
              </w:rPr>
              <w:t>intéropérables</w:t>
            </w:r>
            <w:proofErr w:type="spellEnd"/>
            <w:r w:rsidRPr="00194D67">
              <w:rPr>
                <w:i/>
                <w:iCs/>
                <w:sz w:val="24"/>
                <w:szCs w:val="24"/>
                <w:lang w:val="fr-FR"/>
              </w:rPr>
              <w:t> ? (Exigence 7.2.d)</w:t>
            </w:r>
          </w:p>
        </w:tc>
        <w:tc>
          <w:tcPr>
            <w:tcW w:w="4531" w:type="dxa"/>
            <w:tcBorders>
              <w:top w:val="single" w:sz="4" w:space="0" w:color="auto"/>
              <w:left w:val="single" w:sz="4" w:space="0" w:color="auto"/>
              <w:bottom w:val="single" w:sz="4" w:space="0" w:color="auto"/>
              <w:right w:val="single" w:sz="4" w:space="0" w:color="auto"/>
            </w:tcBorders>
          </w:tcPr>
          <w:p w14:paraId="5FFCA96A" w14:textId="0BE1022C" w:rsidR="0021401C" w:rsidRPr="000267FF" w:rsidRDefault="007E3C28">
            <w:pPr>
              <w:spacing w:after="0"/>
              <w:rPr>
                <w:lang w:val="fr-FR"/>
              </w:rPr>
            </w:pPr>
            <w:r w:rsidRPr="000267FF">
              <w:rPr>
                <w:lang w:val="fr-FR"/>
              </w:rPr>
              <w:lastRenderedPageBreak/>
              <w:t xml:space="preserve">Pas encore </w:t>
            </w:r>
          </w:p>
        </w:tc>
      </w:tr>
    </w:tbl>
    <w:p w14:paraId="46B766A8" w14:textId="77777777" w:rsidR="004A4517" w:rsidRDefault="004A4517" w:rsidP="006E349A">
      <w:pPr>
        <w:pStyle w:val="Titre2"/>
      </w:pPr>
      <w:bookmarkStart w:id="8" w:name="_Toc57894897"/>
    </w:p>
    <w:p w14:paraId="0762D33A" w14:textId="5270A6AF" w:rsidR="0021401C" w:rsidRPr="000267FF" w:rsidRDefault="0021401C" w:rsidP="006E349A">
      <w:pPr>
        <w:pStyle w:val="Titre2"/>
      </w:pPr>
      <w:proofErr w:type="spellStart"/>
      <w:r w:rsidRPr="000267FF">
        <w:t>Sensibilisation</w:t>
      </w:r>
      <w:proofErr w:type="spellEnd"/>
      <w:r w:rsidRPr="000267FF">
        <w:t xml:space="preserve"> et communication (Exigence 7.1)</w:t>
      </w:r>
      <w:bookmarkEnd w:id="8"/>
    </w:p>
    <w:p w14:paraId="4C5FA14C" w14:textId="67AA46EC" w:rsidR="00C16423" w:rsidRPr="000267FF" w:rsidRDefault="006E349A" w:rsidP="00C16423">
      <w:pPr>
        <w:rPr>
          <w:lang w:val="fr-FR"/>
        </w:rPr>
      </w:pPr>
      <w:r w:rsidRPr="000267FF">
        <w:rPr>
          <w:noProof/>
          <w:lang w:val="en-US"/>
        </w:rPr>
        <mc:AlternateContent>
          <mc:Choice Requires="wps">
            <w:drawing>
              <wp:anchor distT="0" distB="0" distL="114300" distR="114300" simplePos="0" relativeHeight="251669504" behindDoc="1" locked="0" layoutInCell="1" allowOverlap="1" wp14:anchorId="0B691301" wp14:editId="3BFDB924">
                <wp:simplePos x="0" y="0"/>
                <wp:positionH relativeFrom="column">
                  <wp:posOffset>3083741</wp:posOffset>
                </wp:positionH>
                <wp:positionV relativeFrom="paragraph">
                  <wp:posOffset>4354</wp:posOffset>
                </wp:positionV>
                <wp:extent cx="3164774" cy="3515096"/>
                <wp:effectExtent l="0" t="0" r="17145" b="28575"/>
                <wp:wrapNone/>
                <wp:docPr id="6" name="Text Box 6"/>
                <wp:cNvGraphicFramePr/>
                <a:graphic xmlns:a="http://schemas.openxmlformats.org/drawingml/2006/main">
                  <a:graphicData uri="http://schemas.microsoft.com/office/word/2010/wordprocessingShape">
                    <wps:wsp>
                      <wps:cNvSpPr txBox="1"/>
                      <wps:spPr>
                        <a:xfrm>
                          <a:off x="0" y="0"/>
                          <a:ext cx="3164774" cy="3515096"/>
                        </a:xfrm>
                        <a:prstGeom prst="rect">
                          <a:avLst/>
                        </a:prstGeom>
                        <a:solidFill>
                          <a:schemeClr val="lt1"/>
                        </a:solidFill>
                        <a:ln w="6350">
                          <a:solidFill>
                            <a:prstClr val="black"/>
                          </a:solidFill>
                        </a:ln>
                      </wps:spPr>
                      <wps:txbx>
                        <w:txbxContent>
                          <w:p w14:paraId="4C869B44" w14:textId="5462172F" w:rsidR="00BE7E1F" w:rsidRPr="00F47A01" w:rsidRDefault="00BE7E1F" w:rsidP="00113695">
                            <w:pPr>
                              <w:rPr>
                                <w:lang w:val="fr-FR"/>
                              </w:rPr>
                            </w:pPr>
                            <w:r w:rsidRPr="00F47A01">
                              <w:rPr>
                                <w:lang w:val="fr-FR"/>
                              </w:rPr>
                              <w:t xml:space="preserve">Auto-évaluation du groupe multipartite. </w:t>
                            </w:r>
                            <w:r w:rsidRPr="00F47A01">
                              <w:rPr>
                                <w:lang w:val="fr-FR"/>
                              </w:rPr>
                              <w:br/>
                            </w:r>
                            <w:r w:rsidRPr="00F47A01">
                              <w:rPr>
                                <w:lang w:val="fr-FR"/>
                              </w:rPr>
                              <w:br/>
                              <w:t xml:space="preserve"> Ent</w:t>
                            </w:r>
                            <w:r w:rsidR="003A204E">
                              <w:rPr>
                                <w:lang w:val="fr-FR"/>
                              </w:rPr>
                              <w:t>ièrement atteint</w:t>
                            </w:r>
                          </w:p>
                          <w:p w14:paraId="0FE74DBC" w14:textId="4DCC1EA1" w:rsidR="00BE7E1F" w:rsidRPr="003A204E" w:rsidRDefault="00BE7E1F" w:rsidP="00113695">
                            <w:pPr>
                              <w:rPr>
                                <w:color w:val="4472C4" w:themeColor="accent1"/>
                                <w:sz w:val="18"/>
                                <w:szCs w:val="18"/>
                                <w:lang w:val="fr-FR"/>
                              </w:rPr>
                            </w:pPr>
                            <w:r w:rsidRPr="00F47A01">
                              <w:rPr>
                                <w:color w:val="4472C4" w:themeColor="accent1"/>
                                <w:lang w:val="fr-FR"/>
                              </w:rPr>
                              <w:t>Justification</w:t>
                            </w:r>
                            <w:r>
                              <w:rPr>
                                <w:color w:val="4472C4" w:themeColor="accent1"/>
                                <w:lang w:val="fr-FR"/>
                              </w:rPr>
                              <w:t xml:space="preserve"> </w:t>
                            </w:r>
                            <w:r w:rsidRPr="00F47A01">
                              <w:rPr>
                                <w:color w:val="4472C4" w:themeColor="accent1"/>
                                <w:lang w:val="fr-FR"/>
                              </w:rPr>
                              <w:t>:</w:t>
                            </w:r>
                            <w:r w:rsidR="003A204E">
                              <w:rPr>
                                <w:color w:val="4472C4" w:themeColor="accent1"/>
                                <w:lang w:val="fr-FR"/>
                              </w:rPr>
                              <w:t xml:space="preserve"> </w:t>
                            </w:r>
                            <w:r w:rsidR="003A204E" w:rsidRPr="003A204E">
                              <w:rPr>
                                <w:color w:val="4472C4" w:themeColor="accent1"/>
                                <w:sz w:val="18"/>
                                <w:szCs w:val="18"/>
                                <w:lang w:val="fr-FR"/>
                              </w:rPr>
                              <w:t>Une campagne de dissémination sur toute l’étendue du territoire est organisée après la publication de chaque rapport ITIE. La campagne est itinérante et est organisée dans les chefs-lieux des régions administratives et dans les localités minières. Les résultats des rapports sont prés</w:t>
                            </w:r>
                            <w:r w:rsidR="003A204E">
                              <w:rPr>
                                <w:color w:val="4472C4" w:themeColor="accent1"/>
                                <w:sz w:val="18"/>
                                <w:szCs w:val="18"/>
                                <w:lang w:val="fr-FR"/>
                              </w:rPr>
                              <w:t>entés aux publics et les débat</w:t>
                            </w:r>
                            <w:r w:rsidR="003A204E" w:rsidRPr="003A204E">
                              <w:rPr>
                                <w:color w:val="4472C4" w:themeColor="accent1"/>
                                <w:sz w:val="18"/>
                                <w:szCs w:val="18"/>
                                <w:lang w:val="fr-FR"/>
                              </w:rPr>
                              <w:t>s sont ouverts autour des thématiques sur un sujet qui relève des conclusions du rapport reflétant les liens avec les exigences de la norme ITIE. Toutes les parties prenantes participent en l’occurrence les représentants des entités déclarantes participent d’habitude à l’animation des thèmes. De même les représentants du gouvernement des entreprise</w:t>
                            </w:r>
                            <w:r w:rsidR="003A204E">
                              <w:rPr>
                                <w:color w:val="4472C4" w:themeColor="accent1"/>
                                <w:sz w:val="18"/>
                                <w:szCs w:val="18"/>
                                <w:lang w:val="fr-FR"/>
                              </w:rPr>
                              <w:t>s</w:t>
                            </w:r>
                            <w:r w:rsidR="003A204E" w:rsidRPr="003A204E">
                              <w:rPr>
                                <w:color w:val="4472C4" w:themeColor="accent1"/>
                                <w:sz w:val="18"/>
                                <w:szCs w:val="18"/>
                                <w:lang w:val="fr-FR"/>
                              </w:rPr>
                              <w:t xml:space="preserve"> de la société civile et de la col</w:t>
                            </w:r>
                            <w:r w:rsidR="003A204E">
                              <w:rPr>
                                <w:color w:val="4472C4" w:themeColor="accent1"/>
                                <w:sz w:val="18"/>
                                <w:szCs w:val="18"/>
                                <w:lang w:val="fr-FR"/>
                              </w:rPr>
                              <w:t>l</w:t>
                            </w:r>
                            <w:r w:rsidR="003A204E" w:rsidRPr="003A204E">
                              <w:rPr>
                                <w:color w:val="4472C4" w:themeColor="accent1"/>
                                <w:sz w:val="18"/>
                                <w:szCs w:val="18"/>
                                <w:lang w:val="fr-FR"/>
                              </w:rPr>
                              <w:t>ectivité locale sont toujours invités aux débats dans les régions comme dans les localités minières.</w:t>
                            </w:r>
                            <w:r w:rsidR="003A204E">
                              <w:rPr>
                                <w:color w:val="4472C4" w:themeColor="accent1"/>
                                <w:sz w:val="18"/>
                                <w:szCs w:val="18"/>
                                <w:lang w:val="fr-FR"/>
                              </w:rPr>
                              <w:t xml:space="preserve"> En prélude </w:t>
                            </w:r>
                            <w:r w:rsidR="00E26D67">
                              <w:rPr>
                                <w:color w:val="4472C4" w:themeColor="accent1"/>
                                <w:sz w:val="18"/>
                                <w:szCs w:val="18"/>
                                <w:lang w:val="fr-FR"/>
                              </w:rPr>
                              <w:t xml:space="preserve">à la présentation des rapports ITIE en séance plénière, une communication est faite dans les régions tout comme dans les localités minières </w:t>
                            </w:r>
                            <w:r w:rsidR="00754DA3">
                              <w:rPr>
                                <w:color w:val="4472C4" w:themeColor="accent1"/>
                                <w:sz w:val="18"/>
                                <w:szCs w:val="18"/>
                                <w:lang w:val="fr-FR"/>
                              </w:rPr>
                              <w:t xml:space="preserve">sur les radios. </w:t>
                            </w:r>
                            <w:r w:rsidR="00E26D67">
                              <w:rPr>
                                <w:color w:val="4472C4" w:themeColor="accent1"/>
                                <w:sz w:val="18"/>
                                <w:szCs w:val="18"/>
                                <w:lang w:val="fr-FR"/>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691301" id="Text Box 6" o:spid="_x0000_s1032" type="#_x0000_t202" style="position:absolute;margin-left:242.8pt;margin-top:.35pt;width:249.2pt;height:276.8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" fillcolor="white [3201]" strokeweight=".5pt">
                <v:textbox>
                  <w:txbxContent>
                    <w:p w14:paraId="4C869B44" w14:textId="5462172F" w:rsidR="00BE7E1F" w:rsidRPr="00F47A01" w:rsidRDefault="00BE7E1F" w:rsidP="00113695">
                      <w:pPr>
                        <w:rPr>
                          <w:lang w:val="fr-FR"/>
                        </w:rPr>
                      </w:pPr>
                      <w:r w:rsidRPr="00F47A01">
                        <w:rPr>
                          <w:lang w:val="fr-FR"/>
                        </w:rPr>
                        <w:t xml:space="preserve">Auto-évaluation du groupe multipartite. </w:t>
                      </w:r>
                      <w:r w:rsidRPr="00F47A01">
                        <w:rPr>
                          <w:lang w:val="fr-FR"/>
                        </w:rPr>
                        <w:br/>
                      </w:r>
                      <w:r w:rsidRPr="00F47A01">
                        <w:rPr>
                          <w:lang w:val="fr-FR"/>
                        </w:rPr>
                        <w:br/>
                        <w:t xml:space="preserve"> Ent</w:t>
                      </w:r>
                      <w:r w:rsidR="003A204E">
                        <w:rPr>
                          <w:lang w:val="fr-FR"/>
                        </w:rPr>
                        <w:t>ièrement atteint</w:t>
                      </w:r>
                    </w:p>
                    <w:p w14:paraId="0FE74DBC" w14:textId="4DCC1EA1" w:rsidR="00BE7E1F" w:rsidRPr="003A204E" w:rsidRDefault="00BE7E1F" w:rsidP="00113695">
                      <w:pPr>
                        <w:rPr>
                          <w:color w:val="4472C4" w:themeColor="accent1"/>
                          <w:sz w:val="18"/>
                          <w:szCs w:val="18"/>
                          <w:lang w:val="fr-FR"/>
                        </w:rPr>
                      </w:pPr>
                      <w:r w:rsidRPr="00F47A01">
                        <w:rPr>
                          <w:color w:val="4472C4" w:themeColor="accent1"/>
                          <w:lang w:val="fr-FR"/>
                        </w:rPr>
                        <w:t>Justification</w:t>
                      </w:r>
                      <w:r>
                        <w:rPr>
                          <w:color w:val="4472C4" w:themeColor="accent1"/>
                          <w:lang w:val="fr-FR"/>
                        </w:rPr>
                        <w:t xml:space="preserve"> </w:t>
                      </w:r>
                      <w:r w:rsidRPr="00F47A01">
                        <w:rPr>
                          <w:color w:val="4472C4" w:themeColor="accent1"/>
                          <w:lang w:val="fr-FR"/>
                        </w:rPr>
                        <w:t>:</w:t>
                      </w:r>
                      <w:r w:rsidR="003A204E">
                        <w:rPr>
                          <w:color w:val="4472C4" w:themeColor="accent1"/>
                          <w:lang w:val="fr-FR"/>
                        </w:rPr>
                        <w:t xml:space="preserve"> </w:t>
                      </w:r>
                      <w:r w:rsidR="003A204E" w:rsidRPr="003A204E">
                        <w:rPr>
                          <w:color w:val="4472C4" w:themeColor="accent1"/>
                          <w:sz w:val="18"/>
                          <w:szCs w:val="18"/>
                          <w:lang w:val="fr-FR"/>
                        </w:rPr>
                        <w:t>Une campagne de dissémination sur toute l’étendue du territoire est organisée après la publication de chaque rapport ITIE. La campagne est itinérante et est organisée dans les chefs-lieux des régions administratives et dans les localités minières. Les résultats des rapports sont prés</w:t>
                      </w:r>
                      <w:r w:rsidR="003A204E">
                        <w:rPr>
                          <w:color w:val="4472C4" w:themeColor="accent1"/>
                          <w:sz w:val="18"/>
                          <w:szCs w:val="18"/>
                          <w:lang w:val="fr-FR"/>
                        </w:rPr>
                        <w:t>entés aux publics et les débat</w:t>
                      </w:r>
                      <w:r w:rsidR="003A204E" w:rsidRPr="003A204E">
                        <w:rPr>
                          <w:color w:val="4472C4" w:themeColor="accent1"/>
                          <w:sz w:val="18"/>
                          <w:szCs w:val="18"/>
                          <w:lang w:val="fr-FR"/>
                        </w:rPr>
                        <w:t>s sont ouverts autour des thématiques sur un sujet qui relève des conclusions du rapport reflétant les liens avec les exigences de la norme ITIE. Toutes les parties prenantes participent en l’occurrence les représentants des entités déclarantes participent d’habitude à l’animation des thèmes. De même les représentants du gouvernement des entreprise</w:t>
                      </w:r>
                      <w:r w:rsidR="003A204E">
                        <w:rPr>
                          <w:color w:val="4472C4" w:themeColor="accent1"/>
                          <w:sz w:val="18"/>
                          <w:szCs w:val="18"/>
                          <w:lang w:val="fr-FR"/>
                        </w:rPr>
                        <w:t>s</w:t>
                      </w:r>
                      <w:r w:rsidR="003A204E" w:rsidRPr="003A204E">
                        <w:rPr>
                          <w:color w:val="4472C4" w:themeColor="accent1"/>
                          <w:sz w:val="18"/>
                          <w:szCs w:val="18"/>
                          <w:lang w:val="fr-FR"/>
                        </w:rPr>
                        <w:t xml:space="preserve"> de la société civile et de la col</w:t>
                      </w:r>
                      <w:r w:rsidR="003A204E">
                        <w:rPr>
                          <w:color w:val="4472C4" w:themeColor="accent1"/>
                          <w:sz w:val="18"/>
                          <w:szCs w:val="18"/>
                          <w:lang w:val="fr-FR"/>
                        </w:rPr>
                        <w:t>l</w:t>
                      </w:r>
                      <w:r w:rsidR="003A204E" w:rsidRPr="003A204E">
                        <w:rPr>
                          <w:color w:val="4472C4" w:themeColor="accent1"/>
                          <w:sz w:val="18"/>
                          <w:szCs w:val="18"/>
                          <w:lang w:val="fr-FR"/>
                        </w:rPr>
                        <w:t>ectivité locale sont toujours invités aux débats dans les régions comme dans les localités minières.</w:t>
                      </w:r>
                      <w:r w:rsidR="003A204E">
                        <w:rPr>
                          <w:color w:val="4472C4" w:themeColor="accent1"/>
                          <w:sz w:val="18"/>
                          <w:szCs w:val="18"/>
                          <w:lang w:val="fr-FR"/>
                        </w:rPr>
                        <w:t xml:space="preserve"> En prélude </w:t>
                      </w:r>
                      <w:r w:rsidR="00E26D67">
                        <w:rPr>
                          <w:color w:val="4472C4" w:themeColor="accent1"/>
                          <w:sz w:val="18"/>
                          <w:szCs w:val="18"/>
                          <w:lang w:val="fr-FR"/>
                        </w:rPr>
                        <w:t xml:space="preserve">à la présentation des rapports ITIE en séance plénière, une communication est faite dans les régions tout comme dans les localités minières </w:t>
                      </w:r>
                      <w:r w:rsidR="00754DA3">
                        <w:rPr>
                          <w:color w:val="4472C4" w:themeColor="accent1"/>
                          <w:sz w:val="18"/>
                          <w:szCs w:val="18"/>
                          <w:lang w:val="fr-FR"/>
                        </w:rPr>
                        <w:t xml:space="preserve">sur les radios. </w:t>
                      </w:r>
                      <w:r w:rsidR="00E26D67">
                        <w:rPr>
                          <w:color w:val="4472C4" w:themeColor="accent1"/>
                          <w:sz w:val="18"/>
                          <w:szCs w:val="18"/>
                          <w:lang w:val="fr-FR"/>
                        </w:rPr>
                        <w:t xml:space="preserve"> </w:t>
                      </w:r>
                    </w:p>
                  </w:txbxContent>
                </v:textbox>
              </v:shape>
            </w:pict>
          </mc:Fallback>
        </mc:AlternateContent>
      </w:r>
      <w:r w:rsidR="00113695" w:rsidRPr="000267FF">
        <w:rPr>
          <w:noProof/>
          <w:lang w:val="en-US"/>
        </w:rPr>
        <mc:AlternateContent>
          <mc:Choice Requires="wps">
            <w:drawing>
              <wp:anchor distT="45720" distB="45720" distL="114300" distR="114300" simplePos="0" relativeHeight="251668480" behindDoc="0" locked="0" layoutInCell="1" allowOverlap="1" wp14:anchorId="13B53C4B" wp14:editId="20C89C74">
                <wp:simplePos x="0" y="0"/>
                <wp:positionH relativeFrom="margin">
                  <wp:align>left</wp:align>
                </wp:positionH>
                <wp:positionV relativeFrom="paragraph">
                  <wp:posOffset>4445</wp:posOffset>
                </wp:positionV>
                <wp:extent cx="2828925" cy="1404620"/>
                <wp:effectExtent l="0" t="0" r="28575" b="2286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8925" cy="1404620"/>
                        </a:xfrm>
                        <a:prstGeom prst="rect">
                          <a:avLst/>
                        </a:prstGeom>
                        <a:solidFill>
                          <a:srgbClr val="FFFFFF"/>
                        </a:solidFill>
                        <a:ln w="9525">
                          <a:solidFill>
                            <a:srgbClr val="000000"/>
                          </a:solidFill>
                          <a:miter lim="800000"/>
                          <a:headEnd/>
                          <a:tailEnd/>
                        </a:ln>
                      </wps:spPr>
                      <wps:txbx>
                        <w:txbxContent>
                          <w:p w14:paraId="3DD39DE2" w14:textId="0628A9DE" w:rsidR="00BE7E1F" w:rsidRPr="001C3A96" w:rsidRDefault="00BE7E1F" w:rsidP="00421796">
                            <w:pPr>
                              <w:jc w:val="both"/>
                              <w:rPr>
                                <w:color w:val="4472C4" w:themeColor="accent1"/>
                                <w:lang w:val="fr-FR"/>
                              </w:rPr>
                            </w:pPr>
                            <w:r w:rsidRPr="001C3A96">
                              <w:rPr>
                                <w:color w:val="4472C4" w:themeColor="accent1"/>
                                <w:spacing w:val="3"/>
                                <w:sz w:val="24"/>
                                <w:shd w:val="clear" w:color="auto" w:fill="F6F6F6"/>
                                <w:lang w:val="fr-FR"/>
                              </w:rPr>
                              <w:t>L'objectif de cette</w:t>
                            </w:r>
                            <w:r>
                              <w:rPr>
                                <w:color w:val="4472C4" w:themeColor="accent1"/>
                                <w:spacing w:val="3"/>
                                <w:sz w:val="24"/>
                                <w:shd w:val="clear" w:color="auto" w:fill="F6F6F6"/>
                                <w:lang w:val="fr-FR"/>
                              </w:rPr>
                              <w:t xml:space="preserve"> </w:t>
                            </w:r>
                            <w:hyperlink r:id="rId68" w:history="1">
                              <w:r w:rsidRPr="00447423">
                                <w:rPr>
                                  <w:rStyle w:val="Lienhypertexte"/>
                                  <w:spacing w:val="3"/>
                                  <w:sz w:val="24"/>
                                  <w:shd w:val="clear" w:color="auto" w:fill="F6F6F6"/>
                                  <w:lang w:val="fr-FR"/>
                                </w:rPr>
                                <w:t>exigence</w:t>
                              </w:r>
                            </w:hyperlink>
                            <w:r w:rsidRPr="001C3A96">
                              <w:rPr>
                                <w:color w:val="4472C4" w:themeColor="accent1"/>
                                <w:spacing w:val="3"/>
                                <w:sz w:val="24"/>
                                <w:shd w:val="clear" w:color="auto" w:fill="F6F6F6"/>
                                <w:lang w:val="fr-FR"/>
                              </w:rPr>
                              <w:t xml:space="preserve"> est de permettre un débat public fondé sur des données probantes sur la gouvernance de l'industrie extractive </w:t>
                            </w:r>
                            <w:r>
                              <w:rPr>
                                <w:color w:val="4472C4" w:themeColor="accent1"/>
                                <w:spacing w:val="3"/>
                                <w:sz w:val="24"/>
                                <w:shd w:val="clear" w:color="auto" w:fill="F6F6F6"/>
                                <w:lang w:val="fr-FR"/>
                              </w:rPr>
                              <w:t>par le biais d’</w:t>
                            </w:r>
                            <w:r w:rsidRPr="001C3A96">
                              <w:rPr>
                                <w:color w:val="4472C4" w:themeColor="accent1"/>
                                <w:spacing w:val="3"/>
                                <w:sz w:val="24"/>
                                <w:shd w:val="clear" w:color="auto" w:fill="F6F6F6"/>
                                <w:lang w:val="fr-FR"/>
                              </w:rPr>
                              <w:t>une communication active des données pertinentes aux principales parties prenantes de manière accessible et reflétant les besoins des parties prenantes.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3B53C4B" id="_x0000_s1033" type="#_x0000_t202" style="position:absolute;margin-left:0;margin-top:.35pt;width:222.75pt;height:110.6pt;z-index:25166848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">
                <v:textbox style="mso-fit-shape-to-text:t">
                  <w:txbxContent>
                    <w:p w14:paraId="3DD39DE2" w14:textId="0628A9DE" w:rsidR="00BE7E1F" w:rsidRPr="001C3A96" w:rsidRDefault="00BE7E1F" w:rsidP="00421796">
                      <w:pPr>
                        <w:jc w:val="both"/>
                        <w:rPr>
                          <w:color w:val="4472C4" w:themeColor="accent1"/>
                          <w:lang w:val="fr-FR"/>
                        </w:rPr>
                      </w:pPr>
                      <w:r w:rsidRPr="001C3A96">
                        <w:rPr>
                          <w:color w:val="4472C4" w:themeColor="accent1"/>
                          <w:spacing w:val="3"/>
                          <w:sz w:val="24"/>
                          <w:shd w:val="clear" w:color="auto" w:fill="F6F6F6"/>
                          <w:lang w:val="fr-FR"/>
                        </w:rPr>
                        <w:t>L'objectif de cette</w:t>
                      </w:r>
                      <w:r>
                        <w:rPr>
                          <w:color w:val="4472C4" w:themeColor="accent1"/>
                          <w:spacing w:val="3"/>
                          <w:sz w:val="24"/>
                          <w:shd w:val="clear" w:color="auto" w:fill="F6F6F6"/>
                          <w:lang w:val="fr-FR"/>
                        </w:rPr>
                        <w:t xml:space="preserve"> </w:t>
                      </w:r>
                      <w:hyperlink r:id="rId69" w:history="1">
                        <w:r w:rsidRPr="00447423">
                          <w:rPr>
                            <w:rStyle w:val="Lienhypertexte"/>
                            <w:spacing w:val="3"/>
                            <w:sz w:val="24"/>
                            <w:shd w:val="clear" w:color="auto" w:fill="F6F6F6"/>
                            <w:lang w:val="fr-FR"/>
                          </w:rPr>
                          <w:t>exigence</w:t>
                        </w:r>
                      </w:hyperlink>
                      <w:r w:rsidRPr="001C3A96">
                        <w:rPr>
                          <w:color w:val="4472C4" w:themeColor="accent1"/>
                          <w:spacing w:val="3"/>
                          <w:sz w:val="24"/>
                          <w:shd w:val="clear" w:color="auto" w:fill="F6F6F6"/>
                          <w:lang w:val="fr-FR"/>
                        </w:rPr>
                        <w:t xml:space="preserve"> est de permettre un débat public fondé sur des données probantes sur la gouvernance de l'industrie extractive </w:t>
                      </w:r>
                      <w:r>
                        <w:rPr>
                          <w:color w:val="4472C4" w:themeColor="accent1"/>
                          <w:spacing w:val="3"/>
                          <w:sz w:val="24"/>
                          <w:shd w:val="clear" w:color="auto" w:fill="F6F6F6"/>
                          <w:lang w:val="fr-FR"/>
                        </w:rPr>
                        <w:t>par le biais d’</w:t>
                      </w:r>
                      <w:r w:rsidRPr="001C3A96">
                        <w:rPr>
                          <w:color w:val="4472C4" w:themeColor="accent1"/>
                          <w:spacing w:val="3"/>
                          <w:sz w:val="24"/>
                          <w:shd w:val="clear" w:color="auto" w:fill="F6F6F6"/>
                          <w:lang w:val="fr-FR"/>
                        </w:rPr>
                        <w:t>une communication active des données pertinentes aux principales parties prenantes de manière accessible et reflétant les besoins des parties prenantes.</w:t>
                      </w:r>
                    </w:p>
                  </w:txbxContent>
                </v:textbox>
                <w10:wrap type="square" anchorx="margin"/>
              </v:shape>
            </w:pict>
          </mc:Fallback>
        </mc:AlternateContent>
      </w:r>
    </w:p>
    <w:p w14:paraId="3A65B10A" w14:textId="3148E90E" w:rsidR="00C16423" w:rsidRPr="000267FF" w:rsidRDefault="00C16423" w:rsidP="00C16423">
      <w:pPr>
        <w:rPr>
          <w:lang w:val="fr-FR"/>
        </w:rPr>
      </w:pPr>
    </w:p>
    <w:p w14:paraId="0AC01C46" w14:textId="77777777" w:rsidR="00C16423" w:rsidRPr="000267FF" w:rsidRDefault="00C16423" w:rsidP="00C16423">
      <w:pPr>
        <w:rPr>
          <w:lang w:val="fr-FR"/>
        </w:rPr>
      </w:pPr>
    </w:p>
    <w:p w14:paraId="0DEA7A32" w14:textId="77777777" w:rsidR="00C16423" w:rsidRPr="000267FF" w:rsidRDefault="00C16423" w:rsidP="00C16423">
      <w:pPr>
        <w:rPr>
          <w:lang w:val="fr-FR"/>
        </w:rPr>
      </w:pPr>
    </w:p>
    <w:p w14:paraId="030C184D" w14:textId="77777777" w:rsidR="00C16423" w:rsidRPr="000267FF" w:rsidRDefault="00C16423" w:rsidP="00C16423">
      <w:pPr>
        <w:rPr>
          <w:lang w:val="fr-FR"/>
        </w:rPr>
      </w:pPr>
    </w:p>
    <w:p w14:paraId="120C0DCE" w14:textId="77777777" w:rsidR="00113695" w:rsidRPr="000267FF" w:rsidRDefault="00113695" w:rsidP="00C16423">
      <w:pPr>
        <w:rPr>
          <w:lang w:val="fr-FR"/>
        </w:rPr>
      </w:pPr>
    </w:p>
    <w:p w14:paraId="38AD4AF2" w14:textId="0B2917EB" w:rsidR="00113695" w:rsidRDefault="00113695" w:rsidP="00C16423">
      <w:pPr>
        <w:rPr>
          <w:lang w:val="fr-FR"/>
        </w:rPr>
      </w:pPr>
    </w:p>
    <w:p w14:paraId="42873AE8" w14:textId="32CC20FD" w:rsidR="003A204E" w:rsidRDefault="003A204E" w:rsidP="00C16423">
      <w:pPr>
        <w:rPr>
          <w:lang w:val="fr-FR"/>
        </w:rPr>
      </w:pPr>
    </w:p>
    <w:p w14:paraId="5C1A5F41" w14:textId="05DCE922" w:rsidR="003A204E" w:rsidRDefault="003A204E" w:rsidP="00C16423">
      <w:pPr>
        <w:rPr>
          <w:lang w:val="fr-FR"/>
        </w:rPr>
      </w:pPr>
    </w:p>
    <w:p w14:paraId="06E876D3" w14:textId="1670501F" w:rsidR="003A204E" w:rsidRDefault="003A204E" w:rsidP="00C16423">
      <w:pPr>
        <w:rPr>
          <w:lang w:val="fr-FR"/>
        </w:rPr>
      </w:pPr>
    </w:p>
    <w:p w14:paraId="6DBE6510" w14:textId="657CEFC9" w:rsidR="003A204E" w:rsidRDefault="003A204E" w:rsidP="00C16423">
      <w:pPr>
        <w:rPr>
          <w:lang w:val="fr-FR"/>
        </w:rPr>
      </w:pPr>
    </w:p>
    <w:p w14:paraId="0507EB8F" w14:textId="50E746A2" w:rsidR="003A204E" w:rsidRDefault="003A204E" w:rsidP="00C16423">
      <w:pPr>
        <w:rPr>
          <w:lang w:val="fr-FR"/>
        </w:rPr>
      </w:pPr>
    </w:p>
    <w:p w14:paraId="538D95E2" w14:textId="2A9200E3" w:rsidR="003A204E" w:rsidRDefault="003A204E" w:rsidP="00C16423">
      <w:pPr>
        <w:rPr>
          <w:lang w:val="fr-FR"/>
        </w:rPr>
      </w:pPr>
    </w:p>
    <w:p w14:paraId="46E9062D" w14:textId="77777777" w:rsidR="00C16423" w:rsidRPr="000267FF" w:rsidRDefault="00C16423" w:rsidP="001C3A96">
      <w:pPr>
        <w:rPr>
          <w:lang w:val="fr-FR"/>
        </w:rPr>
      </w:pPr>
    </w:p>
    <w:p w14:paraId="754E143C" w14:textId="77777777" w:rsidR="0021401C" w:rsidRPr="004A4517" w:rsidRDefault="0021401C" w:rsidP="00421796">
      <w:pPr>
        <w:jc w:val="both"/>
        <w:rPr>
          <w:sz w:val="26"/>
          <w:szCs w:val="26"/>
          <w:lang w:val="fr-FR"/>
        </w:rPr>
      </w:pPr>
      <w:r w:rsidRPr="004A4517">
        <w:rPr>
          <w:b/>
          <w:bCs/>
          <w:sz w:val="26"/>
          <w:szCs w:val="26"/>
          <w:lang w:val="fr-FR"/>
        </w:rPr>
        <w:t>12. Décrivez les efforts du GMP pendant la période examinée pour assurer que l’information publiée sur le secteur extractif est compréhensible et disponible dans les langues qui conviennent.</w:t>
      </w:r>
    </w:p>
    <w:tbl>
      <w:tblPr>
        <w:tblStyle w:val="Grilledutableau"/>
        <w:tblW w:w="0" w:type="auto"/>
        <w:tblLook w:val="04A0" w:firstRow="1" w:lastRow="0" w:firstColumn="1" w:lastColumn="0" w:noHBand="0" w:noVBand="1"/>
      </w:tblPr>
      <w:tblGrid>
        <w:gridCol w:w="9062"/>
      </w:tblGrid>
      <w:tr w:rsidR="0021401C" w:rsidRPr="00BE7E1F" w14:paraId="009F7A95" w14:textId="77777777" w:rsidTr="0021401C">
        <w:tc>
          <w:tcPr>
            <w:tcW w:w="9062" w:type="dxa"/>
            <w:tcBorders>
              <w:top w:val="single" w:sz="4" w:space="0" w:color="auto"/>
              <w:left w:val="single" w:sz="4" w:space="0" w:color="auto"/>
              <w:bottom w:val="single" w:sz="4" w:space="0" w:color="auto"/>
              <w:right w:val="single" w:sz="4" w:space="0" w:color="auto"/>
            </w:tcBorders>
          </w:tcPr>
          <w:p w14:paraId="4F6B3C87" w14:textId="3536ED64" w:rsidR="0021401C" w:rsidRPr="000267FF" w:rsidRDefault="0021401C">
            <w:pPr>
              <w:spacing w:after="0"/>
              <w:rPr>
                <w:lang w:val="fr-FR"/>
              </w:rPr>
            </w:pPr>
          </w:p>
          <w:p w14:paraId="2CB6EC99" w14:textId="77777777" w:rsidR="0021401C" w:rsidRPr="000267FF" w:rsidRDefault="0021401C">
            <w:pPr>
              <w:spacing w:after="0"/>
              <w:rPr>
                <w:lang w:val="fr-FR"/>
              </w:rPr>
            </w:pPr>
          </w:p>
        </w:tc>
      </w:tr>
    </w:tbl>
    <w:p w14:paraId="012E672C" w14:textId="77777777" w:rsidR="0021401C" w:rsidRPr="000267FF" w:rsidRDefault="0021401C" w:rsidP="00EA46D3">
      <w:pPr>
        <w:spacing w:after="0" w:line="240" w:lineRule="auto"/>
        <w:rPr>
          <w:lang w:val="fr-FR"/>
        </w:rPr>
      </w:pPr>
    </w:p>
    <w:p w14:paraId="6C38A992" w14:textId="77777777" w:rsidR="0021401C" w:rsidRPr="000267FF" w:rsidRDefault="0021401C" w:rsidP="00EA46D3">
      <w:pPr>
        <w:spacing w:after="0" w:line="240" w:lineRule="auto"/>
        <w:rPr>
          <w:b/>
          <w:bCs/>
          <w:lang w:val="fr-FR"/>
        </w:rPr>
      </w:pPr>
      <w:r w:rsidRPr="000267FF">
        <w:rPr>
          <w:b/>
          <w:bCs/>
          <w:lang w:val="fr-FR"/>
        </w:rPr>
        <w:t>13. Donnez des exemples de l’utilisation des données ITIE.</w:t>
      </w:r>
    </w:p>
    <w:tbl>
      <w:tblPr>
        <w:tblStyle w:val="Grilledutableau"/>
        <w:tblW w:w="0" w:type="auto"/>
        <w:tblLook w:val="04A0" w:firstRow="1" w:lastRow="0" w:firstColumn="1" w:lastColumn="0" w:noHBand="0" w:noVBand="1"/>
      </w:tblPr>
      <w:tblGrid>
        <w:gridCol w:w="9062"/>
      </w:tblGrid>
      <w:tr w:rsidR="0021401C" w:rsidRPr="00BE7E1F" w14:paraId="453EF2A1" w14:textId="77777777" w:rsidTr="0021401C">
        <w:tc>
          <w:tcPr>
            <w:tcW w:w="9062" w:type="dxa"/>
            <w:tcBorders>
              <w:top w:val="single" w:sz="4" w:space="0" w:color="auto"/>
              <w:left w:val="single" w:sz="4" w:space="0" w:color="auto"/>
              <w:bottom w:val="single" w:sz="4" w:space="0" w:color="auto"/>
              <w:right w:val="single" w:sz="4" w:space="0" w:color="auto"/>
            </w:tcBorders>
          </w:tcPr>
          <w:p w14:paraId="54CE4048" w14:textId="77777777" w:rsidR="0021401C" w:rsidRPr="000267FF" w:rsidRDefault="0021401C">
            <w:pPr>
              <w:spacing w:after="0"/>
              <w:rPr>
                <w:lang w:val="fr-FR"/>
              </w:rPr>
            </w:pPr>
          </w:p>
          <w:p w14:paraId="0784ED97" w14:textId="53819649" w:rsidR="0021401C" w:rsidRPr="004A4517" w:rsidRDefault="0021401C" w:rsidP="006E349A">
            <w:pPr>
              <w:spacing w:after="0" w:line="240" w:lineRule="auto"/>
              <w:jc w:val="both"/>
              <w:rPr>
                <w:i/>
                <w:iCs/>
                <w:sz w:val="24"/>
                <w:szCs w:val="24"/>
                <w:lang w:val="fr-FR"/>
              </w:rPr>
            </w:pPr>
            <w:r w:rsidRPr="000267FF">
              <w:rPr>
                <w:i/>
                <w:iCs/>
                <w:lang w:val="fr-FR"/>
              </w:rPr>
              <w:t>[</w:t>
            </w:r>
            <w:r w:rsidRPr="004A4517">
              <w:rPr>
                <w:i/>
                <w:iCs/>
                <w:sz w:val="24"/>
                <w:szCs w:val="24"/>
                <w:lang w:val="fr-FR"/>
              </w:rPr>
              <w:t xml:space="preserve">Documenter des situations dans lesquelles les données ITIE ont été utilisées dans des formats différents, que ce soit par les membres du GMP ou d’autres parties prenantes. Ces exemples d’utilisation des données ITIE peuvent </w:t>
            </w:r>
            <w:r w:rsidR="00EA46D3" w:rsidRPr="004A4517">
              <w:rPr>
                <w:i/>
                <w:iCs/>
                <w:sz w:val="24"/>
                <w:szCs w:val="24"/>
                <w:lang w:val="fr-FR"/>
              </w:rPr>
              <w:t>inclure :</w:t>
            </w:r>
          </w:p>
          <w:p w14:paraId="54874222" w14:textId="1E66A65E" w:rsidR="00A75CA1" w:rsidRPr="004A4517" w:rsidRDefault="0021401C" w:rsidP="004A4517">
            <w:pPr>
              <w:pStyle w:val="Paragraphedeliste"/>
              <w:numPr>
                <w:ilvl w:val="0"/>
                <w:numId w:val="15"/>
              </w:numPr>
              <w:spacing w:after="0"/>
              <w:contextualSpacing/>
              <w:jc w:val="both"/>
              <w:rPr>
                <w:i/>
                <w:iCs/>
                <w:sz w:val="24"/>
                <w:szCs w:val="28"/>
                <w:lang w:val="fr-FR"/>
              </w:rPr>
            </w:pPr>
            <w:r w:rsidRPr="004A4517">
              <w:rPr>
                <w:i/>
                <w:iCs/>
                <w:sz w:val="24"/>
                <w:szCs w:val="28"/>
                <w:lang w:val="fr-FR"/>
              </w:rPr>
              <w:t>Couverture presse écrite ou radio-télévisée de récits référençant les données ITIE</w:t>
            </w:r>
            <w:r w:rsidR="004A4517">
              <w:rPr>
                <w:i/>
                <w:iCs/>
                <w:sz w:val="24"/>
                <w:szCs w:val="28"/>
                <w:lang w:val="fr-FR"/>
              </w:rPr>
              <w:t xml:space="preserve"> </w:t>
            </w:r>
            <w:r w:rsidR="00A75CA1" w:rsidRPr="004A4517">
              <w:rPr>
                <w:i/>
                <w:iCs/>
                <w:sz w:val="24"/>
                <w:szCs w:val="28"/>
                <w:lang w:val="fr-FR"/>
              </w:rPr>
              <w:t>(Emission sur Radio Lomé, article de presses écrites : Liberté,</w:t>
            </w:r>
            <w:r w:rsidR="007C147F" w:rsidRPr="004A4517">
              <w:rPr>
                <w:i/>
                <w:iCs/>
                <w:sz w:val="24"/>
                <w:szCs w:val="28"/>
                <w:lang w:val="fr-FR"/>
              </w:rPr>
              <w:t xml:space="preserve"> </w:t>
            </w:r>
            <w:r w:rsidR="00A75CA1" w:rsidRPr="004A4517">
              <w:rPr>
                <w:i/>
                <w:iCs/>
                <w:sz w:val="24"/>
                <w:szCs w:val="28"/>
                <w:lang w:val="fr-FR"/>
              </w:rPr>
              <w:t>Dounia</w:t>
            </w:r>
            <w:r w:rsidR="007C147F" w:rsidRPr="004A4517">
              <w:rPr>
                <w:i/>
                <w:iCs/>
                <w:sz w:val="24"/>
                <w:szCs w:val="28"/>
                <w:lang w:val="fr-FR"/>
              </w:rPr>
              <w:t xml:space="preserve"> Le Monde</w:t>
            </w:r>
            <w:r w:rsidR="00EA46D3" w:rsidRPr="004A4517">
              <w:rPr>
                <w:i/>
                <w:iCs/>
                <w:sz w:val="24"/>
                <w:szCs w:val="28"/>
                <w:lang w:val="fr-FR"/>
              </w:rPr>
              <w:t>)</w:t>
            </w:r>
          </w:p>
          <w:p w14:paraId="3301F0AB" w14:textId="77777777" w:rsidR="007C147F" w:rsidRPr="004A4517" w:rsidRDefault="007C147F" w:rsidP="00421796">
            <w:pPr>
              <w:pStyle w:val="Paragraphedeliste"/>
              <w:spacing w:after="0"/>
              <w:ind w:left="760"/>
              <w:contextualSpacing/>
              <w:jc w:val="both"/>
              <w:rPr>
                <w:i/>
                <w:iCs/>
                <w:sz w:val="24"/>
                <w:szCs w:val="28"/>
                <w:lang w:val="fr-FR"/>
              </w:rPr>
            </w:pPr>
          </w:p>
          <w:p w14:paraId="12F4C519" w14:textId="77777777" w:rsidR="0021401C" w:rsidRPr="004A4517" w:rsidRDefault="0021401C" w:rsidP="00421796">
            <w:pPr>
              <w:pStyle w:val="Paragraphedeliste"/>
              <w:numPr>
                <w:ilvl w:val="0"/>
                <w:numId w:val="15"/>
              </w:numPr>
              <w:spacing w:after="0"/>
              <w:contextualSpacing/>
              <w:jc w:val="both"/>
              <w:rPr>
                <w:i/>
                <w:iCs/>
                <w:sz w:val="24"/>
                <w:szCs w:val="28"/>
                <w:lang w:val="fr-FR"/>
              </w:rPr>
            </w:pPr>
            <w:r w:rsidRPr="004A4517">
              <w:rPr>
                <w:i/>
                <w:iCs/>
                <w:sz w:val="24"/>
                <w:szCs w:val="28"/>
                <w:lang w:val="fr-FR"/>
              </w:rPr>
              <w:lastRenderedPageBreak/>
              <w:t>Etudes analytiques ou recherches s’appuyant sur des données ITIE</w:t>
            </w:r>
          </w:p>
          <w:p w14:paraId="326F211E" w14:textId="4D0DD3B7" w:rsidR="007C147F" w:rsidRPr="004A4517" w:rsidRDefault="007C147F" w:rsidP="00421796">
            <w:pPr>
              <w:pStyle w:val="Paragraphedeliste"/>
              <w:spacing w:after="0"/>
              <w:ind w:left="760"/>
              <w:contextualSpacing/>
              <w:jc w:val="both"/>
              <w:rPr>
                <w:i/>
                <w:iCs/>
                <w:sz w:val="24"/>
                <w:szCs w:val="28"/>
                <w:lang w:val="fr-FR"/>
              </w:rPr>
            </w:pPr>
            <w:r w:rsidRPr="004A4517">
              <w:rPr>
                <w:i/>
                <w:iCs/>
                <w:sz w:val="24"/>
                <w:szCs w:val="28"/>
                <w:lang w:val="fr-FR"/>
              </w:rPr>
              <w:t xml:space="preserve">Projet anti-corruption et </w:t>
            </w:r>
            <w:proofErr w:type="spellStart"/>
            <w:r w:rsidR="00EA46D3" w:rsidRPr="004A4517">
              <w:rPr>
                <w:i/>
                <w:iCs/>
                <w:sz w:val="24"/>
                <w:szCs w:val="28"/>
                <w:lang w:val="fr-FR"/>
              </w:rPr>
              <w:t>D</w:t>
            </w:r>
            <w:r w:rsidRPr="004A4517">
              <w:rPr>
                <w:i/>
                <w:iCs/>
                <w:sz w:val="24"/>
                <w:szCs w:val="28"/>
                <w:lang w:val="fr-FR"/>
              </w:rPr>
              <w:t>atathon</w:t>
            </w:r>
            <w:proofErr w:type="spellEnd"/>
          </w:p>
          <w:p w14:paraId="48ADBBB2" w14:textId="77777777" w:rsidR="007C147F" w:rsidRPr="004A4517" w:rsidRDefault="007C147F" w:rsidP="00421796">
            <w:pPr>
              <w:pStyle w:val="Paragraphedeliste"/>
              <w:spacing w:after="0"/>
              <w:ind w:left="760"/>
              <w:contextualSpacing/>
              <w:jc w:val="both"/>
              <w:rPr>
                <w:i/>
                <w:iCs/>
                <w:sz w:val="24"/>
                <w:szCs w:val="28"/>
                <w:lang w:val="fr-FR"/>
              </w:rPr>
            </w:pPr>
          </w:p>
          <w:p w14:paraId="533A0189" w14:textId="77777777" w:rsidR="0021401C" w:rsidRPr="004A4517" w:rsidRDefault="0021401C" w:rsidP="00421796">
            <w:pPr>
              <w:pStyle w:val="Paragraphedeliste"/>
              <w:numPr>
                <w:ilvl w:val="0"/>
                <w:numId w:val="15"/>
              </w:numPr>
              <w:spacing w:after="0"/>
              <w:contextualSpacing/>
              <w:jc w:val="both"/>
              <w:rPr>
                <w:i/>
                <w:iCs/>
                <w:sz w:val="24"/>
                <w:szCs w:val="28"/>
                <w:lang w:val="fr-FR"/>
              </w:rPr>
            </w:pPr>
            <w:r w:rsidRPr="004A4517">
              <w:rPr>
                <w:i/>
                <w:iCs/>
                <w:sz w:val="24"/>
                <w:szCs w:val="28"/>
                <w:lang w:val="fr-FR"/>
              </w:rPr>
              <w:t>Notes de plaidoyer ou de lobbying faisant référence à des données ITIE</w:t>
            </w:r>
          </w:p>
          <w:p w14:paraId="65E60AF3" w14:textId="105E4726" w:rsidR="0021401C" w:rsidRPr="00181F3F" w:rsidRDefault="007C147F" w:rsidP="00181F3F">
            <w:pPr>
              <w:spacing w:after="0" w:line="240" w:lineRule="auto"/>
              <w:ind w:left="760"/>
              <w:contextualSpacing/>
              <w:jc w:val="both"/>
              <w:rPr>
                <w:i/>
                <w:iCs/>
                <w:color w:val="FF0000"/>
                <w:lang w:val="fr-FR"/>
              </w:rPr>
            </w:pPr>
            <w:proofErr w:type="spellStart"/>
            <w:r w:rsidRPr="004A4517">
              <w:rPr>
                <w:i/>
                <w:iCs/>
                <w:sz w:val="24"/>
                <w:szCs w:val="24"/>
                <w:lang w:val="fr-FR"/>
              </w:rPr>
              <w:t>Acomb</w:t>
            </w:r>
            <w:proofErr w:type="spellEnd"/>
            <w:r w:rsidRPr="004A4517">
              <w:rPr>
                <w:i/>
                <w:iCs/>
                <w:sz w:val="24"/>
                <w:szCs w:val="24"/>
                <w:lang w:val="fr-FR"/>
              </w:rPr>
              <w:t xml:space="preserve"> : Projet de plaidoyer à </w:t>
            </w:r>
            <w:proofErr w:type="spellStart"/>
            <w:r w:rsidRPr="004A4517">
              <w:rPr>
                <w:i/>
                <w:iCs/>
                <w:sz w:val="24"/>
                <w:szCs w:val="24"/>
                <w:lang w:val="fr-FR"/>
              </w:rPr>
              <w:t>Sagonou</w:t>
            </w:r>
            <w:proofErr w:type="spellEnd"/>
            <w:r w:rsidRPr="004A4517">
              <w:rPr>
                <w:i/>
                <w:iCs/>
                <w:sz w:val="24"/>
                <w:szCs w:val="24"/>
                <w:lang w:val="fr-FR"/>
              </w:rPr>
              <w:t xml:space="preserve">, </w:t>
            </w:r>
            <w:proofErr w:type="spellStart"/>
            <w:r w:rsidRPr="004A4517">
              <w:rPr>
                <w:i/>
                <w:iCs/>
                <w:sz w:val="24"/>
                <w:szCs w:val="24"/>
                <w:lang w:val="fr-FR"/>
              </w:rPr>
              <w:t>Comintes</w:t>
            </w:r>
            <w:proofErr w:type="spellEnd"/>
            <w:r w:rsidR="00181F3F" w:rsidRPr="004A4517">
              <w:rPr>
                <w:i/>
                <w:iCs/>
                <w:sz w:val="24"/>
                <w:szCs w:val="24"/>
                <w:lang w:val="fr-FR"/>
              </w:rPr>
              <w:t>.</w:t>
            </w:r>
            <w:r w:rsidRPr="004A4517">
              <w:rPr>
                <w:i/>
                <w:iCs/>
                <w:sz w:val="24"/>
                <w:szCs w:val="24"/>
                <w:lang w:val="fr-FR"/>
              </w:rPr>
              <w:t xml:space="preserve"> </w:t>
            </w:r>
          </w:p>
        </w:tc>
      </w:tr>
    </w:tbl>
    <w:p w14:paraId="1AEEE8FA" w14:textId="77777777" w:rsidR="0021401C" w:rsidRPr="000267FF" w:rsidRDefault="0021401C" w:rsidP="00181F3F">
      <w:pPr>
        <w:spacing w:after="0" w:line="240" w:lineRule="auto"/>
        <w:rPr>
          <w:lang w:val="fr-FR"/>
        </w:rPr>
      </w:pPr>
    </w:p>
    <w:p w14:paraId="5A6C742B" w14:textId="77777777" w:rsidR="0021401C" w:rsidRPr="004A4517" w:rsidRDefault="0021401C" w:rsidP="00FC3B5E">
      <w:pPr>
        <w:spacing w:after="0" w:line="240" w:lineRule="auto"/>
        <w:jc w:val="both"/>
        <w:rPr>
          <w:sz w:val="26"/>
          <w:szCs w:val="26"/>
          <w:lang w:val="fr-FR"/>
        </w:rPr>
      </w:pPr>
      <w:bookmarkStart w:id="9" w:name="_Hlk53652069"/>
      <w:r w:rsidRPr="004A4517">
        <w:rPr>
          <w:b/>
          <w:bCs/>
          <w:sz w:val="26"/>
          <w:szCs w:val="26"/>
          <w:lang w:val="fr-FR"/>
        </w:rPr>
        <w:t>14. Donnez de l’information sur des évènements de sensibilisation organisés pour une meilleure connaissance et une facilitation du dialogue portant sur la gouvernance des ressources extractives, se basant sur les divulgations ITIE.</w:t>
      </w:r>
    </w:p>
    <w:p w14:paraId="0DB17C0D" w14:textId="77777777" w:rsidR="0021401C" w:rsidRPr="00FC3B5E" w:rsidRDefault="0021401C" w:rsidP="00FC3B5E">
      <w:pPr>
        <w:spacing w:line="240" w:lineRule="auto"/>
        <w:rPr>
          <w:sz w:val="20"/>
          <w:szCs w:val="20"/>
          <w:lang w:val="fr-FR"/>
        </w:rPr>
      </w:pPr>
    </w:p>
    <w:tbl>
      <w:tblPr>
        <w:tblStyle w:val="Grilledutableau"/>
        <w:tblW w:w="10207" w:type="dxa"/>
        <w:tblInd w:w="-431" w:type="dxa"/>
        <w:tblLayout w:type="fixed"/>
        <w:tblLook w:val="04A0" w:firstRow="1" w:lastRow="0" w:firstColumn="1" w:lastColumn="0" w:noHBand="0" w:noVBand="1"/>
      </w:tblPr>
      <w:tblGrid>
        <w:gridCol w:w="1702"/>
        <w:gridCol w:w="1701"/>
        <w:gridCol w:w="1134"/>
        <w:gridCol w:w="1134"/>
        <w:gridCol w:w="1134"/>
        <w:gridCol w:w="1701"/>
        <w:gridCol w:w="1701"/>
      </w:tblGrid>
      <w:tr w:rsidR="00181F3F" w:rsidRPr="00BE7E1F" w14:paraId="10109595" w14:textId="77777777" w:rsidTr="009419DA">
        <w:tc>
          <w:tcPr>
            <w:tcW w:w="1702"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CF0BDCF" w14:textId="77777777" w:rsidR="0021401C" w:rsidRPr="000267FF" w:rsidRDefault="0021401C" w:rsidP="00181F3F">
            <w:pPr>
              <w:spacing w:after="0"/>
              <w:rPr>
                <w:b/>
                <w:lang w:val="fr-FR"/>
              </w:rPr>
            </w:pPr>
            <w:r w:rsidRPr="000267FF">
              <w:rPr>
                <w:b/>
                <w:lang w:val="fr-FR"/>
              </w:rPr>
              <w:t xml:space="preserve">Nom de l’évènement </w:t>
            </w:r>
          </w:p>
        </w:tc>
        <w:tc>
          <w:tcPr>
            <w:tcW w:w="1701"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AAEAC27" w14:textId="77777777" w:rsidR="0021401C" w:rsidRPr="000267FF" w:rsidRDefault="0021401C" w:rsidP="00181F3F">
            <w:pPr>
              <w:spacing w:after="0"/>
              <w:rPr>
                <w:b/>
                <w:lang w:val="fr-FR"/>
              </w:rPr>
            </w:pPr>
            <w:r w:rsidRPr="000267FF">
              <w:rPr>
                <w:b/>
                <w:lang w:val="fr-FR"/>
              </w:rPr>
              <w:t>Courte description de l’évènement</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4A0F3B0B" w14:textId="77777777" w:rsidR="0021401C" w:rsidRPr="000267FF" w:rsidRDefault="0021401C" w:rsidP="00181F3F">
            <w:pPr>
              <w:spacing w:after="0"/>
              <w:jc w:val="center"/>
              <w:rPr>
                <w:b/>
                <w:lang w:val="fr-FR"/>
              </w:rPr>
            </w:pPr>
            <w:r w:rsidRPr="000267FF">
              <w:rPr>
                <w:b/>
                <w:lang w:val="fr-FR"/>
              </w:rPr>
              <w:t>Date</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4558FDE5" w14:textId="77777777" w:rsidR="0021401C" w:rsidRPr="000267FF" w:rsidRDefault="0021401C" w:rsidP="00181F3F">
            <w:pPr>
              <w:spacing w:after="0"/>
              <w:jc w:val="center"/>
              <w:rPr>
                <w:b/>
                <w:lang w:val="fr-FR"/>
              </w:rPr>
            </w:pPr>
            <w:r w:rsidRPr="000267FF">
              <w:rPr>
                <w:b/>
                <w:lang w:val="fr-FR"/>
              </w:rPr>
              <w:t>Lieu</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2111F6C" w14:textId="77777777" w:rsidR="0021401C" w:rsidRPr="000267FF" w:rsidRDefault="0021401C" w:rsidP="00181F3F">
            <w:pPr>
              <w:spacing w:after="0"/>
              <w:jc w:val="center"/>
              <w:rPr>
                <w:b/>
                <w:lang w:val="fr-FR"/>
              </w:rPr>
            </w:pPr>
            <w:r w:rsidRPr="000267FF">
              <w:rPr>
                <w:b/>
                <w:lang w:val="fr-FR"/>
              </w:rPr>
              <w:t>Organisateur</w:t>
            </w:r>
          </w:p>
        </w:tc>
        <w:tc>
          <w:tcPr>
            <w:tcW w:w="1701"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5EF34EB" w14:textId="77777777" w:rsidR="0021401C" w:rsidRPr="000267FF" w:rsidRDefault="0021401C" w:rsidP="00181F3F">
            <w:pPr>
              <w:spacing w:after="0"/>
              <w:rPr>
                <w:b/>
                <w:lang w:val="fr-FR"/>
              </w:rPr>
            </w:pPr>
            <w:r w:rsidRPr="000267FF">
              <w:rPr>
                <w:b/>
                <w:lang w:val="fr-FR"/>
              </w:rPr>
              <w:t>Nombre et profil des participants</w:t>
            </w:r>
          </w:p>
        </w:tc>
        <w:tc>
          <w:tcPr>
            <w:tcW w:w="1701"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4CE0E8A" w14:textId="77777777" w:rsidR="0021401C" w:rsidRPr="000267FF" w:rsidRDefault="0021401C" w:rsidP="00181F3F">
            <w:pPr>
              <w:spacing w:after="0"/>
              <w:rPr>
                <w:b/>
                <w:lang w:val="fr-FR"/>
              </w:rPr>
            </w:pPr>
            <w:r w:rsidRPr="000267FF">
              <w:rPr>
                <w:b/>
                <w:lang w:val="fr-FR"/>
              </w:rPr>
              <w:t>Liens vers des informations complémentaires</w:t>
            </w:r>
          </w:p>
        </w:tc>
      </w:tr>
      <w:tr w:rsidR="00FC3B5E" w:rsidRPr="000267FF" w14:paraId="77B4ACA9" w14:textId="77777777" w:rsidTr="009419DA">
        <w:tc>
          <w:tcPr>
            <w:tcW w:w="1702" w:type="dxa"/>
            <w:tcBorders>
              <w:top w:val="single" w:sz="4" w:space="0" w:color="auto"/>
              <w:left w:val="single" w:sz="4" w:space="0" w:color="auto"/>
              <w:bottom w:val="single" w:sz="4" w:space="0" w:color="auto"/>
              <w:right w:val="single" w:sz="4" w:space="0" w:color="auto"/>
            </w:tcBorders>
          </w:tcPr>
          <w:p w14:paraId="6747399C" w14:textId="2A97C5DC" w:rsidR="0021401C" w:rsidRPr="004A4517" w:rsidRDefault="00181F3F">
            <w:pPr>
              <w:spacing w:after="0"/>
              <w:rPr>
                <w:sz w:val="24"/>
                <w:szCs w:val="24"/>
                <w:lang w:val="fr-FR"/>
              </w:rPr>
            </w:pPr>
            <w:r w:rsidRPr="004A4517">
              <w:rPr>
                <w:sz w:val="24"/>
                <w:szCs w:val="24"/>
                <w:lang w:val="fr-FR"/>
              </w:rPr>
              <w:t xml:space="preserve">Atelier </w:t>
            </w:r>
            <w:r w:rsidR="007C147F" w:rsidRPr="004A4517">
              <w:rPr>
                <w:sz w:val="24"/>
                <w:szCs w:val="24"/>
                <w:lang w:val="fr-FR"/>
              </w:rPr>
              <w:t>sur l’analyse des contrats</w:t>
            </w:r>
            <w:r w:rsidRPr="004A4517">
              <w:rPr>
                <w:sz w:val="24"/>
                <w:szCs w:val="24"/>
                <w:lang w:val="fr-FR"/>
              </w:rPr>
              <w:t xml:space="preserve"> miniers et des permis d’exploitation minière</w:t>
            </w:r>
          </w:p>
        </w:tc>
        <w:tc>
          <w:tcPr>
            <w:tcW w:w="1701" w:type="dxa"/>
            <w:tcBorders>
              <w:top w:val="single" w:sz="4" w:space="0" w:color="auto"/>
              <w:left w:val="single" w:sz="4" w:space="0" w:color="auto"/>
              <w:bottom w:val="single" w:sz="4" w:space="0" w:color="auto"/>
              <w:right w:val="single" w:sz="4" w:space="0" w:color="auto"/>
            </w:tcBorders>
            <w:vAlign w:val="center"/>
          </w:tcPr>
          <w:p w14:paraId="327A16A0" w14:textId="50776DC0" w:rsidR="0021401C" w:rsidRPr="00F30F43" w:rsidRDefault="00754DA3" w:rsidP="00181F3F">
            <w:pPr>
              <w:spacing w:after="0"/>
              <w:rPr>
                <w:sz w:val="20"/>
                <w:szCs w:val="20"/>
                <w:lang w:val="fr-FR"/>
              </w:rPr>
            </w:pPr>
            <w:r w:rsidRPr="00F30F43">
              <w:rPr>
                <w:sz w:val="20"/>
                <w:szCs w:val="20"/>
                <w:lang w:val="fr-FR"/>
              </w:rPr>
              <w:t>Un a</w:t>
            </w:r>
            <w:r w:rsidR="00181F3F" w:rsidRPr="00F30F43">
              <w:rPr>
                <w:sz w:val="20"/>
                <w:szCs w:val="20"/>
                <w:lang w:val="fr-FR"/>
              </w:rPr>
              <w:t xml:space="preserve">telier </w:t>
            </w:r>
            <w:r w:rsidRPr="00F30F43">
              <w:rPr>
                <w:sz w:val="20"/>
                <w:szCs w:val="20"/>
                <w:lang w:val="fr-FR"/>
              </w:rPr>
              <w:t>regroupant les parties prena</w:t>
            </w:r>
            <w:r w:rsidR="00F30F43" w:rsidRPr="00F30F43">
              <w:rPr>
                <w:sz w:val="20"/>
                <w:szCs w:val="20"/>
                <w:lang w:val="fr-FR"/>
              </w:rPr>
              <w:t>ntes et les collectivités locales</w:t>
            </w:r>
            <w:r w:rsidRPr="00F30F43">
              <w:rPr>
                <w:sz w:val="20"/>
                <w:szCs w:val="20"/>
                <w:lang w:val="fr-FR"/>
              </w:rPr>
              <w:t xml:space="preserve"> a été organisé à Tsévié Chef-Lieu de la région M</w:t>
            </w:r>
            <w:r w:rsidR="00F30F43" w:rsidRPr="00F30F43">
              <w:rPr>
                <w:sz w:val="20"/>
                <w:szCs w:val="20"/>
                <w:lang w:val="fr-FR"/>
              </w:rPr>
              <w:t xml:space="preserve">aritime pour présenter à ces derniers les aspects </w:t>
            </w:r>
            <w:r w:rsidR="00F30F43">
              <w:rPr>
                <w:sz w:val="20"/>
                <w:szCs w:val="20"/>
                <w:lang w:val="fr-FR"/>
              </w:rPr>
              <w:t>qui soutiennent la compréhension des décisions des contrats.</w:t>
            </w:r>
          </w:p>
        </w:tc>
        <w:tc>
          <w:tcPr>
            <w:tcW w:w="1134" w:type="dxa"/>
            <w:tcBorders>
              <w:top w:val="single" w:sz="4" w:space="0" w:color="auto"/>
              <w:left w:val="single" w:sz="4" w:space="0" w:color="auto"/>
              <w:bottom w:val="single" w:sz="4" w:space="0" w:color="auto"/>
              <w:right w:val="single" w:sz="4" w:space="0" w:color="auto"/>
            </w:tcBorders>
            <w:vAlign w:val="center"/>
          </w:tcPr>
          <w:p w14:paraId="10C2C2C2" w14:textId="27FE1C40" w:rsidR="0021401C" w:rsidRPr="004A4517" w:rsidRDefault="00181F3F" w:rsidP="00181F3F">
            <w:pPr>
              <w:spacing w:after="0"/>
              <w:rPr>
                <w:sz w:val="24"/>
                <w:szCs w:val="24"/>
                <w:lang w:val="fr-FR"/>
              </w:rPr>
            </w:pPr>
            <w:r w:rsidRPr="004A4517">
              <w:rPr>
                <w:sz w:val="24"/>
                <w:szCs w:val="24"/>
                <w:lang w:val="fr-FR"/>
              </w:rPr>
              <w:t>Décembre 2020</w:t>
            </w:r>
          </w:p>
        </w:tc>
        <w:tc>
          <w:tcPr>
            <w:tcW w:w="1134" w:type="dxa"/>
            <w:tcBorders>
              <w:top w:val="single" w:sz="4" w:space="0" w:color="auto"/>
              <w:left w:val="single" w:sz="4" w:space="0" w:color="auto"/>
              <w:bottom w:val="single" w:sz="4" w:space="0" w:color="auto"/>
              <w:right w:val="single" w:sz="4" w:space="0" w:color="auto"/>
            </w:tcBorders>
            <w:vAlign w:val="center"/>
          </w:tcPr>
          <w:p w14:paraId="1AB63CA8" w14:textId="133165DE" w:rsidR="0021401C" w:rsidRPr="004A4517" w:rsidRDefault="007C147F" w:rsidP="00181F3F">
            <w:pPr>
              <w:spacing w:after="0"/>
              <w:rPr>
                <w:sz w:val="24"/>
                <w:szCs w:val="24"/>
                <w:lang w:val="fr-FR"/>
              </w:rPr>
            </w:pPr>
            <w:r w:rsidRPr="004A4517">
              <w:rPr>
                <w:sz w:val="24"/>
                <w:szCs w:val="24"/>
                <w:lang w:val="fr-FR"/>
              </w:rPr>
              <w:t>Tsévié</w:t>
            </w:r>
          </w:p>
        </w:tc>
        <w:tc>
          <w:tcPr>
            <w:tcW w:w="1134" w:type="dxa"/>
            <w:tcBorders>
              <w:top w:val="single" w:sz="4" w:space="0" w:color="auto"/>
              <w:left w:val="single" w:sz="4" w:space="0" w:color="auto"/>
              <w:bottom w:val="single" w:sz="4" w:space="0" w:color="auto"/>
              <w:right w:val="single" w:sz="4" w:space="0" w:color="auto"/>
            </w:tcBorders>
            <w:vAlign w:val="center"/>
          </w:tcPr>
          <w:p w14:paraId="5C41CB00" w14:textId="3BFE46A2" w:rsidR="0021401C" w:rsidRPr="004A4517" w:rsidRDefault="007C147F" w:rsidP="00181F3F">
            <w:pPr>
              <w:spacing w:after="0"/>
              <w:rPr>
                <w:sz w:val="24"/>
                <w:szCs w:val="24"/>
                <w:lang w:val="fr-FR"/>
              </w:rPr>
            </w:pPr>
            <w:r w:rsidRPr="004A4517">
              <w:rPr>
                <w:sz w:val="24"/>
                <w:szCs w:val="24"/>
                <w:lang w:val="fr-FR"/>
              </w:rPr>
              <w:t>GMP/ST</w:t>
            </w:r>
          </w:p>
        </w:tc>
        <w:tc>
          <w:tcPr>
            <w:tcW w:w="1701" w:type="dxa"/>
            <w:tcBorders>
              <w:top w:val="single" w:sz="4" w:space="0" w:color="auto"/>
              <w:left w:val="single" w:sz="4" w:space="0" w:color="auto"/>
              <w:bottom w:val="single" w:sz="4" w:space="0" w:color="auto"/>
              <w:right w:val="single" w:sz="4" w:space="0" w:color="auto"/>
            </w:tcBorders>
            <w:vAlign w:val="center"/>
          </w:tcPr>
          <w:p w14:paraId="6315B443" w14:textId="7B16C843" w:rsidR="0021401C" w:rsidRPr="00392429" w:rsidRDefault="00F30F43" w:rsidP="00181F3F">
            <w:pPr>
              <w:spacing w:after="0"/>
              <w:rPr>
                <w:lang w:val="fr-FR"/>
              </w:rPr>
            </w:pPr>
            <w:r w:rsidRPr="00392429">
              <w:rPr>
                <w:lang w:val="fr-FR"/>
              </w:rPr>
              <w:t>Les responsables de l’administration publique, les responsables des entreprises, les responsables des OSC, les Maires et les Préfets, les chefs du village</w:t>
            </w:r>
          </w:p>
        </w:tc>
        <w:tc>
          <w:tcPr>
            <w:tcW w:w="1701" w:type="dxa"/>
            <w:tcBorders>
              <w:top w:val="single" w:sz="4" w:space="0" w:color="auto"/>
              <w:left w:val="single" w:sz="4" w:space="0" w:color="auto"/>
              <w:bottom w:val="single" w:sz="4" w:space="0" w:color="auto"/>
              <w:right w:val="single" w:sz="4" w:space="0" w:color="auto"/>
            </w:tcBorders>
            <w:vAlign w:val="center"/>
          </w:tcPr>
          <w:p w14:paraId="52B15271" w14:textId="2AEB2B64" w:rsidR="0021401C" w:rsidRPr="004A4517" w:rsidRDefault="007C147F" w:rsidP="00181F3F">
            <w:pPr>
              <w:spacing w:after="0"/>
              <w:rPr>
                <w:sz w:val="24"/>
                <w:szCs w:val="24"/>
                <w:lang w:val="fr-FR"/>
              </w:rPr>
            </w:pPr>
            <w:r w:rsidRPr="004A4517">
              <w:rPr>
                <w:sz w:val="24"/>
                <w:szCs w:val="24"/>
                <w:lang w:val="fr-FR"/>
              </w:rPr>
              <w:t>Site web ITIE</w:t>
            </w:r>
          </w:p>
        </w:tc>
      </w:tr>
      <w:tr w:rsidR="00FC3B5E" w:rsidRPr="00BE7E1F" w14:paraId="64608AAB" w14:textId="77777777" w:rsidTr="009419DA">
        <w:tc>
          <w:tcPr>
            <w:tcW w:w="1702" w:type="dxa"/>
            <w:tcBorders>
              <w:top w:val="single" w:sz="4" w:space="0" w:color="auto"/>
              <w:left w:val="single" w:sz="4" w:space="0" w:color="auto"/>
              <w:bottom w:val="single" w:sz="4" w:space="0" w:color="auto"/>
              <w:right w:val="single" w:sz="4" w:space="0" w:color="auto"/>
            </w:tcBorders>
            <w:vAlign w:val="center"/>
          </w:tcPr>
          <w:p w14:paraId="6950DA02" w14:textId="018CEA4F" w:rsidR="0021401C" w:rsidRPr="004A4517" w:rsidRDefault="007C147F" w:rsidP="00181F3F">
            <w:pPr>
              <w:spacing w:after="0"/>
              <w:rPr>
                <w:sz w:val="24"/>
                <w:szCs w:val="24"/>
                <w:lang w:val="fr-FR"/>
              </w:rPr>
            </w:pPr>
            <w:r w:rsidRPr="004A4517">
              <w:rPr>
                <w:sz w:val="24"/>
                <w:szCs w:val="24"/>
                <w:lang w:val="fr-FR"/>
              </w:rPr>
              <w:t>Atelier de</w:t>
            </w:r>
            <w:r w:rsidR="006E349A" w:rsidRPr="004A4517">
              <w:rPr>
                <w:sz w:val="24"/>
                <w:szCs w:val="24"/>
                <w:lang w:val="fr-FR"/>
              </w:rPr>
              <w:t xml:space="preserve"> </w:t>
            </w:r>
            <w:r w:rsidRPr="004A4517">
              <w:rPr>
                <w:sz w:val="24"/>
                <w:szCs w:val="24"/>
                <w:lang w:val="fr-FR"/>
              </w:rPr>
              <w:t xml:space="preserve">formation </w:t>
            </w:r>
            <w:proofErr w:type="spellStart"/>
            <w:r w:rsidRPr="004A4517">
              <w:rPr>
                <w:sz w:val="24"/>
                <w:szCs w:val="24"/>
                <w:lang w:val="fr-FR"/>
              </w:rPr>
              <w:t>TdE</w:t>
            </w:r>
            <w:proofErr w:type="spellEnd"/>
          </w:p>
        </w:tc>
        <w:tc>
          <w:tcPr>
            <w:tcW w:w="1701" w:type="dxa"/>
            <w:tcBorders>
              <w:top w:val="single" w:sz="4" w:space="0" w:color="auto"/>
              <w:left w:val="single" w:sz="4" w:space="0" w:color="auto"/>
              <w:bottom w:val="single" w:sz="4" w:space="0" w:color="auto"/>
              <w:right w:val="single" w:sz="4" w:space="0" w:color="auto"/>
            </w:tcBorders>
            <w:vAlign w:val="center"/>
          </w:tcPr>
          <w:p w14:paraId="5DC8806D" w14:textId="70887386" w:rsidR="0021401C" w:rsidRPr="004A4517" w:rsidRDefault="007C147F" w:rsidP="00181F3F">
            <w:pPr>
              <w:spacing w:after="0"/>
              <w:rPr>
                <w:sz w:val="24"/>
                <w:szCs w:val="24"/>
                <w:lang w:val="fr-FR"/>
              </w:rPr>
            </w:pPr>
            <w:r w:rsidRPr="004A4517">
              <w:rPr>
                <w:sz w:val="24"/>
                <w:szCs w:val="24"/>
                <w:lang w:val="fr-FR"/>
              </w:rPr>
              <w:t>Amélioration de la production des données ITIE</w:t>
            </w:r>
            <w:r w:rsidR="00181F3F" w:rsidRPr="004A4517">
              <w:rPr>
                <w:sz w:val="24"/>
                <w:szCs w:val="24"/>
                <w:lang w:val="fr-FR"/>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6FF3BF8B" w14:textId="02571514" w:rsidR="0021401C" w:rsidRPr="004A4517" w:rsidRDefault="00181F3F" w:rsidP="00181F3F">
            <w:pPr>
              <w:spacing w:after="0"/>
              <w:rPr>
                <w:sz w:val="24"/>
                <w:szCs w:val="24"/>
                <w:lang w:val="fr-FR"/>
              </w:rPr>
            </w:pPr>
            <w:r w:rsidRPr="004A4517">
              <w:rPr>
                <w:sz w:val="24"/>
                <w:szCs w:val="24"/>
                <w:lang w:val="fr-FR"/>
              </w:rPr>
              <w:t>Janvier 2021</w:t>
            </w:r>
          </w:p>
        </w:tc>
        <w:tc>
          <w:tcPr>
            <w:tcW w:w="1134" w:type="dxa"/>
            <w:tcBorders>
              <w:top w:val="single" w:sz="4" w:space="0" w:color="auto"/>
              <w:left w:val="single" w:sz="4" w:space="0" w:color="auto"/>
              <w:bottom w:val="single" w:sz="4" w:space="0" w:color="auto"/>
              <w:right w:val="single" w:sz="4" w:space="0" w:color="auto"/>
            </w:tcBorders>
            <w:vAlign w:val="center"/>
          </w:tcPr>
          <w:p w14:paraId="7508318D" w14:textId="7FAE3376" w:rsidR="0021401C" w:rsidRPr="004A4517" w:rsidRDefault="007C147F" w:rsidP="00181F3F">
            <w:pPr>
              <w:spacing w:after="0"/>
              <w:rPr>
                <w:sz w:val="24"/>
                <w:szCs w:val="24"/>
                <w:lang w:val="fr-FR"/>
              </w:rPr>
            </w:pPr>
            <w:r w:rsidRPr="004A4517">
              <w:rPr>
                <w:sz w:val="24"/>
                <w:szCs w:val="24"/>
                <w:lang w:val="fr-FR"/>
              </w:rPr>
              <w:t>Lomé</w:t>
            </w:r>
          </w:p>
        </w:tc>
        <w:tc>
          <w:tcPr>
            <w:tcW w:w="1134" w:type="dxa"/>
            <w:tcBorders>
              <w:top w:val="single" w:sz="4" w:space="0" w:color="auto"/>
              <w:left w:val="single" w:sz="4" w:space="0" w:color="auto"/>
              <w:bottom w:val="single" w:sz="4" w:space="0" w:color="auto"/>
              <w:right w:val="single" w:sz="4" w:space="0" w:color="auto"/>
            </w:tcBorders>
            <w:vAlign w:val="center"/>
          </w:tcPr>
          <w:p w14:paraId="5661EA61" w14:textId="6E8217C7" w:rsidR="0021401C" w:rsidRPr="004A4517" w:rsidRDefault="00181F3F" w:rsidP="00181F3F">
            <w:pPr>
              <w:spacing w:after="0"/>
              <w:rPr>
                <w:sz w:val="24"/>
                <w:szCs w:val="24"/>
                <w:lang w:val="fr-FR"/>
              </w:rPr>
            </w:pPr>
            <w:proofErr w:type="spellStart"/>
            <w:r w:rsidRPr="004A4517">
              <w:rPr>
                <w:sz w:val="24"/>
                <w:szCs w:val="24"/>
                <w:lang w:val="fr-FR"/>
              </w:rPr>
              <w:t>TdE</w:t>
            </w:r>
            <w:proofErr w:type="spellEnd"/>
            <w:r w:rsidRPr="004A4517">
              <w:rPr>
                <w:sz w:val="24"/>
                <w:szCs w:val="24"/>
                <w:lang w:val="fr-FR"/>
              </w:rPr>
              <w:t>/</w:t>
            </w:r>
            <w:r w:rsidR="00F769E2" w:rsidRPr="004A4517">
              <w:rPr>
                <w:sz w:val="24"/>
                <w:szCs w:val="24"/>
                <w:lang w:val="fr-FR"/>
              </w:rPr>
              <w:t>ST</w:t>
            </w:r>
          </w:p>
        </w:tc>
        <w:tc>
          <w:tcPr>
            <w:tcW w:w="1701" w:type="dxa"/>
            <w:tcBorders>
              <w:top w:val="single" w:sz="4" w:space="0" w:color="auto"/>
              <w:left w:val="single" w:sz="4" w:space="0" w:color="auto"/>
              <w:bottom w:val="single" w:sz="4" w:space="0" w:color="auto"/>
              <w:right w:val="single" w:sz="4" w:space="0" w:color="auto"/>
            </w:tcBorders>
            <w:vAlign w:val="center"/>
          </w:tcPr>
          <w:p w14:paraId="05696455" w14:textId="61274A0E" w:rsidR="0021401C" w:rsidRPr="004A4517" w:rsidRDefault="00181F3F" w:rsidP="00181F3F">
            <w:pPr>
              <w:spacing w:after="0"/>
              <w:rPr>
                <w:sz w:val="24"/>
                <w:szCs w:val="24"/>
                <w:lang w:val="fr-FR"/>
              </w:rPr>
            </w:pPr>
            <w:r w:rsidRPr="004A4517">
              <w:rPr>
                <w:sz w:val="24"/>
                <w:szCs w:val="24"/>
                <w:lang w:val="fr-FR"/>
              </w:rPr>
              <w:t xml:space="preserve">Acteurs de la production, de la statistique et le commercial </w:t>
            </w:r>
          </w:p>
        </w:tc>
        <w:tc>
          <w:tcPr>
            <w:tcW w:w="1701" w:type="dxa"/>
            <w:tcBorders>
              <w:top w:val="single" w:sz="4" w:space="0" w:color="auto"/>
              <w:left w:val="single" w:sz="4" w:space="0" w:color="auto"/>
              <w:bottom w:val="single" w:sz="4" w:space="0" w:color="auto"/>
              <w:right w:val="single" w:sz="4" w:space="0" w:color="auto"/>
            </w:tcBorders>
            <w:vAlign w:val="center"/>
          </w:tcPr>
          <w:p w14:paraId="373AC33B" w14:textId="53AD406A" w:rsidR="0021401C" w:rsidRPr="004A4517" w:rsidRDefault="00F769E2" w:rsidP="00181F3F">
            <w:pPr>
              <w:spacing w:after="0"/>
              <w:rPr>
                <w:sz w:val="24"/>
                <w:szCs w:val="24"/>
                <w:lang w:val="fr-FR"/>
              </w:rPr>
            </w:pPr>
            <w:r w:rsidRPr="004A4517">
              <w:rPr>
                <w:sz w:val="24"/>
                <w:szCs w:val="24"/>
                <w:lang w:val="fr-FR"/>
              </w:rPr>
              <w:t xml:space="preserve">Rapport sur </w:t>
            </w:r>
            <w:r w:rsidR="00181F3F" w:rsidRPr="004A4517">
              <w:rPr>
                <w:sz w:val="24"/>
                <w:szCs w:val="24"/>
                <w:lang w:val="fr-FR"/>
              </w:rPr>
              <w:t xml:space="preserve">le </w:t>
            </w:r>
            <w:r w:rsidRPr="004A4517">
              <w:rPr>
                <w:sz w:val="24"/>
                <w:szCs w:val="24"/>
                <w:lang w:val="fr-FR"/>
              </w:rPr>
              <w:t xml:space="preserve">site web </w:t>
            </w:r>
            <w:r w:rsidR="00181F3F" w:rsidRPr="004A4517">
              <w:rPr>
                <w:sz w:val="24"/>
                <w:szCs w:val="24"/>
                <w:lang w:val="fr-FR"/>
              </w:rPr>
              <w:t>ITIE</w:t>
            </w:r>
          </w:p>
        </w:tc>
      </w:tr>
      <w:tr w:rsidR="00FC3B5E" w:rsidRPr="00BE7E1F" w14:paraId="443B15C2" w14:textId="77777777" w:rsidTr="009419DA">
        <w:tc>
          <w:tcPr>
            <w:tcW w:w="1702" w:type="dxa"/>
            <w:tcBorders>
              <w:top w:val="single" w:sz="4" w:space="0" w:color="auto"/>
              <w:left w:val="single" w:sz="4" w:space="0" w:color="auto"/>
              <w:bottom w:val="single" w:sz="4" w:space="0" w:color="auto"/>
              <w:right w:val="single" w:sz="4" w:space="0" w:color="auto"/>
            </w:tcBorders>
          </w:tcPr>
          <w:p w14:paraId="66B4B2F6" w14:textId="32277E1B" w:rsidR="0021401C" w:rsidRPr="004A4517" w:rsidRDefault="00923B2A">
            <w:pPr>
              <w:spacing w:after="0"/>
              <w:rPr>
                <w:sz w:val="24"/>
                <w:szCs w:val="24"/>
                <w:lang w:val="fr-FR"/>
              </w:rPr>
            </w:pPr>
            <w:r>
              <w:rPr>
                <w:sz w:val="24"/>
                <w:szCs w:val="24"/>
                <w:lang w:val="fr-FR"/>
              </w:rPr>
              <w:t>D</w:t>
            </w:r>
            <w:r w:rsidR="00F769E2" w:rsidRPr="004A4517">
              <w:rPr>
                <w:sz w:val="24"/>
                <w:szCs w:val="24"/>
                <w:lang w:val="fr-FR"/>
              </w:rPr>
              <w:t>issémination</w:t>
            </w:r>
            <w:r>
              <w:rPr>
                <w:sz w:val="24"/>
                <w:szCs w:val="24"/>
                <w:lang w:val="fr-FR"/>
              </w:rPr>
              <w:t xml:space="preserve"> des rapports ITIE 2018, 2019 et 2020 et promotion du débat public</w:t>
            </w:r>
          </w:p>
        </w:tc>
        <w:tc>
          <w:tcPr>
            <w:tcW w:w="1701" w:type="dxa"/>
            <w:tcBorders>
              <w:top w:val="single" w:sz="4" w:space="0" w:color="auto"/>
              <w:left w:val="single" w:sz="4" w:space="0" w:color="auto"/>
              <w:bottom w:val="single" w:sz="4" w:space="0" w:color="auto"/>
              <w:right w:val="single" w:sz="4" w:space="0" w:color="auto"/>
            </w:tcBorders>
          </w:tcPr>
          <w:p w14:paraId="3D427656" w14:textId="6CCE8281" w:rsidR="0021401C" w:rsidRPr="00BF2D52" w:rsidRDefault="00360E1F" w:rsidP="00204121">
            <w:pPr>
              <w:spacing w:after="0"/>
              <w:rPr>
                <w:sz w:val="24"/>
                <w:szCs w:val="24"/>
                <w:lang w:val="fr-FR"/>
              </w:rPr>
            </w:pPr>
            <w:r>
              <w:rPr>
                <w:sz w:val="24"/>
                <w:szCs w:val="24"/>
                <w:lang w:val="fr-FR"/>
              </w:rPr>
              <w:t xml:space="preserve">La dissémination </w:t>
            </w:r>
            <w:r w:rsidR="00204121">
              <w:rPr>
                <w:sz w:val="24"/>
                <w:szCs w:val="24"/>
                <w:lang w:val="fr-FR"/>
              </w:rPr>
              <w:t>est organisée pour éclairer</w:t>
            </w:r>
            <w:r>
              <w:rPr>
                <w:sz w:val="24"/>
                <w:szCs w:val="24"/>
                <w:lang w:val="fr-FR"/>
              </w:rPr>
              <w:t xml:space="preserve"> </w:t>
            </w:r>
            <w:r w:rsidR="00204121">
              <w:rPr>
                <w:sz w:val="24"/>
                <w:szCs w:val="24"/>
                <w:lang w:val="fr-FR"/>
              </w:rPr>
              <w:t xml:space="preserve">la population et nourrir les débats sur la gouvernance du secteur extractif. </w:t>
            </w:r>
            <w:r w:rsidR="00204121">
              <w:rPr>
                <w:sz w:val="24"/>
                <w:szCs w:val="24"/>
                <w:lang w:val="fr-FR"/>
              </w:rPr>
              <w:lastRenderedPageBreak/>
              <w:t>Selon les principes de l’ITIE les rapports ITIE doivent être compréhensible, activement promus, accessibles au public et contribuer au débat public.</w:t>
            </w:r>
          </w:p>
        </w:tc>
        <w:tc>
          <w:tcPr>
            <w:tcW w:w="1134" w:type="dxa"/>
            <w:tcBorders>
              <w:top w:val="single" w:sz="4" w:space="0" w:color="auto"/>
              <w:left w:val="single" w:sz="4" w:space="0" w:color="auto"/>
              <w:bottom w:val="single" w:sz="4" w:space="0" w:color="auto"/>
              <w:right w:val="single" w:sz="4" w:space="0" w:color="auto"/>
            </w:tcBorders>
          </w:tcPr>
          <w:p w14:paraId="39C29B75" w14:textId="6B4C794B" w:rsidR="0021401C" w:rsidRPr="004A4517" w:rsidRDefault="00F15747">
            <w:pPr>
              <w:spacing w:after="0"/>
              <w:rPr>
                <w:sz w:val="24"/>
                <w:szCs w:val="24"/>
                <w:lang w:val="fr-FR"/>
              </w:rPr>
            </w:pPr>
            <w:r>
              <w:rPr>
                <w:sz w:val="24"/>
                <w:szCs w:val="24"/>
                <w:lang w:val="fr-FR"/>
              </w:rPr>
              <w:lastRenderedPageBreak/>
              <w:t>Du 24 juillet au 04 août 2023</w:t>
            </w:r>
          </w:p>
        </w:tc>
        <w:tc>
          <w:tcPr>
            <w:tcW w:w="1134" w:type="dxa"/>
            <w:tcBorders>
              <w:top w:val="single" w:sz="4" w:space="0" w:color="auto"/>
              <w:left w:val="single" w:sz="4" w:space="0" w:color="auto"/>
              <w:bottom w:val="single" w:sz="4" w:space="0" w:color="auto"/>
              <w:right w:val="single" w:sz="4" w:space="0" w:color="auto"/>
            </w:tcBorders>
          </w:tcPr>
          <w:p w14:paraId="79D2A5A7" w14:textId="5A430D16" w:rsidR="0021401C" w:rsidRPr="00392429" w:rsidRDefault="00F15747">
            <w:pPr>
              <w:spacing w:after="0"/>
              <w:rPr>
                <w:sz w:val="20"/>
                <w:szCs w:val="20"/>
                <w:lang w:val="fr-FR"/>
              </w:rPr>
            </w:pPr>
            <w:r w:rsidRPr="00392429">
              <w:rPr>
                <w:sz w:val="20"/>
                <w:szCs w:val="20"/>
                <w:lang w:val="fr-FR"/>
              </w:rPr>
              <w:t>Dans les Chefs-lieux des régions</w:t>
            </w:r>
            <w:r w:rsidR="00392429" w:rsidRPr="00392429">
              <w:rPr>
                <w:sz w:val="20"/>
                <w:szCs w:val="20"/>
                <w:lang w:val="fr-FR"/>
              </w:rPr>
              <w:t xml:space="preserve"> (Atakpamé, Sokodé et Kara)</w:t>
            </w:r>
            <w:r w:rsidRPr="00392429">
              <w:rPr>
                <w:sz w:val="20"/>
                <w:szCs w:val="20"/>
                <w:lang w:val="fr-FR"/>
              </w:rPr>
              <w:t xml:space="preserve"> et dans les </w:t>
            </w:r>
            <w:r w:rsidR="009419DA">
              <w:rPr>
                <w:sz w:val="20"/>
                <w:szCs w:val="20"/>
                <w:lang w:val="fr-FR"/>
              </w:rPr>
              <w:t xml:space="preserve">communes des </w:t>
            </w:r>
            <w:r w:rsidRPr="00392429">
              <w:rPr>
                <w:sz w:val="20"/>
                <w:szCs w:val="20"/>
                <w:lang w:val="fr-FR"/>
              </w:rPr>
              <w:t>localités</w:t>
            </w:r>
            <w:r w:rsidR="009419DA">
              <w:rPr>
                <w:sz w:val="20"/>
                <w:szCs w:val="20"/>
                <w:lang w:val="fr-FR"/>
              </w:rPr>
              <w:t xml:space="preserve"> d’exploitat</w:t>
            </w:r>
            <w:r w:rsidR="009419DA">
              <w:rPr>
                <w:sz w:val="20"/>
                <w:szCs w:val="20"/>
                <w:lang w:val="fr-FR"/>
              </w:rPr>
              <w:lastRenderedPageBreak/>
              <w:t>ion minière</w:t>
            </w:r>
            <w:r w:rsidRPr="00392429">
              <w:rPr>
                <w:sz w:val="20"/>
                <w:szCs w:val="20"/>
                <w:lang w:val="fr-FR"/>
              </w:rPr>
              <w:t xml:space="preserve"> (Tsévié, Tabligbo et </w:t>
            </w:r>
            <w:proofErr w:type="spellStart"/>
            <w:r w:rsidRPr="00392429">
              <w:rPr>
                <w:sz w:val="20"/>
                <w:szCs w:val="20"/>
                <w:lang w:val="fr-FR"/>
              </w:rPr>
              <w:t>Vogan</w:t>
            </w:r>
            <w:proofErr w:type="spellEnd"/>
            <w:r w:rsidRPr="00392429">
              <w:rPr>
                <w:sz w:val="20"/>
                <w:szCs w:val="20"/>
                <w:lang w:val="fr-FR"/>
              </w:rPr>
              <w:t>)</w:t>
            </w:r>
          </w:p>
        </w:tc>
        <w:tc>
          <w:tcPr>
            <w:tcW w:w="1134" w:type="dxa"/>
            <w:tcBorders>
              <w:top w:val="single" w:sz="4" w:space="0" w:color="auto"/>
              <w:left w:val="single" w:sz="4" w:space="0" w:color="auto"/>
              <w:bottom w:val="single" w:sz="4" w:space="0" w:color="auto"/>
              <w:right w:val="single" w:sz="4" w:space="0" w:color="auto"/>
            </w:tcBorders>
          </w:tcPr>
          <w:p w14:paraId="2FF4B254" w14:textId="77777777" w:rsidR="0021401C" w:rsidRDefault="0021401C">
            <w:pPr>
              <w:spacing w:after="0"/>
              <w:rPr>
                <w:sz w:val="24"/>
                <w:szCs w:val="24"/>
                <w:lang w:val="fr-FR"/>
              </w:rPr>
            </w:pPr>
          </w:p>
          <w:p w14:paraId="141F4064" w14:textId="77777777" w:rsidR="009419DA" w:rsidRDefault="009419DA">
            <w:pPr>
              <w:spacing w:after="0"/>
              <w:rPr>
                <w:sz w:val="24"/>
                <w:szCs w:val="24"/>
                <w:lang w:val="fr-FR"/>
              </w:rPr>
            </w:pPr>
          </w:p>
          <w:p w14:paraId="6814EFEF" w14:textId="77777777" w:rsidR="009419DA" w:rsidRDefault="009419DA">
            <w:pPr>
              <w:spacing w:after="0"/>
              <w:rPr>
                <w:sz w:val="24"/>
                <w:szCs w:val="24"/>
                <w:lang w:val="fr-FR"/>
              </w:rPr>
            </w:pPr>
          </w:p>
          <w:p w14:paraId="15451C7E" w14:textId="77777777" w:rsidR="009419DA" w:rsidRDefault="009419DA">
            <w:pPr>
              <w:spacing w:after="0"/>
              <w:rPr>
                <w:sz w:val="24"/>
                <w:szCs w:val="24"/>
                <w:lang w:val="fr-FR"/>
              </w:rPr>
            </w:pPr>
          </w:p>
          <w:p w14:paraId="2129E2D1" w14:textId="049EBA80" w:rsidR="009419DA" w:rsidRPr="004A4517" w:rsidRDefault="009419DA">
            <w:pPr>
              <w:spacing w:after="0"/>
              <w:rPr>
                <w:sz w:val="24"/>
                <w:szCs w:val="24"/>
                <w:lang w:val="fr-FR"/>
              </w:rPr>
            </w:pPr>
            <w:r>
              <w:rPr>
                <w:sz w:val="24"/>
                <w:szCs w:val="24"/>
                <w:lang w:val="fr-FR"/>
              </w:rPr>
              <w:t>CP/ST</w:t>
            </w:r>
          </w:p>
        </w:tc>
        <w:tc>
          <w:tcPr>
            <w:tcW w:w="1701" w:type="dxa"/>
            <w:tcBorders>
              <w:top w:val="single" w:sz="4" w:space="0" w:color="auto"/>
              <w:left w:val="single" w:sz="4" w:space="0" w:color="auto"/>
              <w:bottom w:val="single" w:sz="4" w:space="0" w:color="auto"/>
              <w:right w:val="single" w:sz="4" w:space="0" w:color="auto"/>
            </w:tcBorders>
          </w:tcPr>
          <w:p w14:paraId="5EEF3C2C" w14:textId="35AFBCC3" w:rsidR="0021401C" w:rsidRPr="004A4517" w:rsidRDefault="00392429">
            <w:pPr>
              <w:spacing w:after="0"/>
              <w:rPr>
                <w:sz w:val="24"/>
                <w:szCs w:val="24"/>
                <w:lang w:val="fr-FR"/>
              </w:rPr>
            </w:pPr>
            <w:r w:rsidRPr="00392429">
              <w:rPr>
                <w:lang w:val="fr-FR"/>
              </w:rPr>
              <w:t xml:space="preserve">Les responsables de l’administration publique, les responsables des entreprises, les responsables des OSC, les Maires et les </w:t>
            </w:r>
            <w:r w:rsidRPr="00392429">
              <w:rPr>
                <w:lang w:val="fr-FR"/>
              </w:rPr>
              <w:lastRenderedPageBreak/>
              <w:t>Préfets, les chefs du village</w:t>
            </w:r>
          </w:p>
        </w:tc>
        <w:tc>
          <w:tcPr>
            <w:tcW w:w="1701" w:type="dxa"/>
            <w:tcBorders>
              <w:top w:val="single" w:sz="4" w:space="0" w:color="auto"/>
              <w:left w:val="single" w:sz="4" w:space="0" w:color="auto"/>
              <w:bottom w:val="single" w:sz="4" w:space="0" w:color="auto"/>
              <w:right w:val="single" w:sz="4" w:space="0" w:color="auto"/>
            </w:tcBorders>
          </w:tcPr>
          <w:p w14:paraId="4F4391AA" w14:textId="77777777" w:rsidR="0021401C" w:rsidRDefault="0021401C">
            <w:pPr>
              <w:spacing w:after="0"/>
              <w:rPr>
                <w:sz w:val="24"/>
                <w:szCs w:val="24"/>
                <w:lang w:val="fr-FR"/>
              </w:rPr>
            </w:pPr>
          </w:p>
          <w:p w14:paraId="0355E939" w14:textId="77777777" w:rsidR="00BF2D52" w:rsidRDefault="00BF2D52">
            <w:pPr>
              <w:spacing w:after="0"/>
              <w:rPr>
                <w:sz w:val="24"/>
                <w:szCs w:val="24"/>
                <w:lang w:val="fr-FR"/>
              </w:rPr>
            </w:pPr>
          </w:p>
          <w:p w14:paraId="0F95C8AC" w14:textId="77777777" w:rsidR="00BF2D52" w:rsidRDefault="00BF2D52">
            <w:pPr>
              <w:spacing w:after="0"/>
              <w:rPr>
                <w:sz w:val="24"/>
                <w:szCs w:val="24"/>
                <w:lang w:val="fr-FR"/>
              </w:rPr>
            </w:pPr>
          </w:p>
          <w:p w14:paraId="10D2EB1F" w14:textId="77777777" w:rsidR="00BF2D52" w:rsidRDefault="00BF2D52">
            <w:pPr>
              <w:spacing w:after="0"/>
              <w:rPr>
                <w:sz w:val="24"/>
                <w:szCs w:val="24"/>
                <w:lang w:val="fr-FR"/>
              </w:rPr>
            </w:pPr>
          </w:p>
          <w:p w14:paraId="1AE4526E" w14:textId="1092D7AE" w:rsidR="00BF2D52" w:rsidRPr="004A4517" w:rsidRDefault="00BF2D52">
            <w:pPr>
              <w:spacing w:after="0"/>
              <w:rPr>
                <w:sz w:val="24"/>
                <w:szCs w:val="24"/>
                <w:lang w:val="fr-FR"/>
              </w:rPr>
            </w:pPr>
            <w:r w:rsidRPr="004A4517">
              <w:rPr>
                <w:sz w:val="24"/>
                <w:szCs w:val="24"/>
                <w:lang w:val="fr-FR"/>
              </w:rPr>
              <w:t>Site web ITIE</w:t>
            </w:r>
          </w:p>
        </w:tc>
      </w:tr>
      <w:bookmarkEnd w:id="9"/>
    </w:tbl>
    <w:p w14:paraId="58A9F1BE" w14:textId="77777777" w:rsidR="0021401C" w:rsidRPr="000267FF" w:rsidRDefault="0021401C" w:rsidP="00FC3B5E">
      <w:pPr>
        <w:spacing w:after="0" w:line="240" w:lineRule="auto"/>
        <w:rPr>
          <w:lang w:val="fr-FR"/>
        </w:rPr>
      </w:pPr>
    </w:p>
    <w:p w14:paraId="0AABDC45" w14:textId="77777777" w:rsidR="0021401C" w:rsidRPr="004A4517" w:rsidRDefault="0021401C" w:rsidP="00FC3B5E">
      <w:pPr>
        <w:spacing w:after="0" w:line="240" w:lineRule="auto"/>
        <w:jc w:val="both"/>
        <w:rPr>
          <w:b/>
          <w:bCs/>
          <w:i/>
          <w:iCs/>
          <w:sz w:val="26"/>
          <w:szCs w:val="26"/>
          <w:lang w:val="fr-FR"/>
        </w:rPr>
      </w:pPr>
      <w:r w:rsidRPr="004A4517">
        <w:rPr>
          <w:b/>
          <w:bCs/>
          <w:i/>
          <w:iCs/>
          <w:sz w:val="26"/>
          <w:szCs w:val="26"/>
          <w:lang w:val="fr-FR"/>
        </w:rPr>
        <w:t>15. Décrivez les efforts du GMP pendant la période examinée pour identifier les défis d’accès et les besoins en information des utilisateurs des données, y compris une ventilation par genre et par sous-groupes de citoyens.</w:t>
      </w:r>
    </w:p>
    <w:p w14:paraId="4AE71BB2" w14:textId="77777777" w:rsidR="00FC3B5E" w:rsidRPr="00FC3B5E" w:rsidRDefault="00FC3B5E" w:rsidP="00FC3B5E">
      <w:pPr>
        <w:spacing w:after="0" w:line="240" w:lineRule="auto"/>
        <w:jc w:val="both"/>
        <w:rPr>
          <w:sz w:val="20"/>
          <w:szCs w:val="20"/>
          <w:lang w:val="fr-FR"/>
        </w:rPr>
      </w:pPr>
    </w:p>
    <w:tbl>
      <w:tblPr>
        <w:tblStyle w:val="Grilledutableau"/>
        <w:tblW w:w="0" w:type="auto"/>
        <w:tblLook w:val="04A0" w:firstRow="1" w:lastRow="0" w:firstColumn="1" w:lastColumn="0" w:noHBand="0" w:noVBand="1"/>
      </w:tblPr>
      <w:tblGrid>
        <w:gridCol w:w="9062"/>
      </w:tblGrid>
      <w:tr w:rsidR="0021401C" w:rsidRPr="00BE7E1F" w14:paraId="61B27B48" w14:textId="77777777" w:rsidTr="0021401C">
        <w:tc>
          <w:tcPr>
            <w:tcW w:w="9062" w:type="dxa"/>
            <w:tcBorders>
              <w:top w:val="single" w:sz="4" w:space="0" w:color="auto"/>
              <w:left w:val="single" w:sz="4" w:space="0" w:color="auto"/>
              <w:bottom w:val="single" w:sz="4" w:space="0" w:color="auto"/>
              <w:right w:val="single" w:sz="4" w:space="0" w:color="auto"/>
            </w:tcBorders>
          </w:tcPr>
          <w:p w14:paraId="13453943" w14:textId="77777777" w:rsidR="0021401C" w:rsidRPr="000267FF" w:rsidRDefault="0021401C" w:rsidP="00757270">
            <w:pPr>
              <w:spacing w:after="0"/>
              <w:rPr>
                <w:lang w:val="fr-FR"/>
              </w:rPr>
            </w:pPr>
          </w:p>
        </w:tc>
      </w:tr>
    </w:tbl>
    <w:p w14:paraId="17305EFD" w14:textId="77777777" w:rsidR="0021401C" w:rsidRPr="00FC3B5E" w:rsidRDefault="0021401C" w:rsidP="00757270">
      <w:pPr>
        <w:spacing w:after="0" w:line="240" w:lineRule="auto"/>
        <w:rPr>
          <w:sz w:val="20"/>
          <w:szCs w:val="20"/>
          <w:lang w:val="fr-FR"/>
        </w:rPr>
      </w:pPr>
    </w:p>
    <w:p w14:paraId="35B8BD9E" w14:textId="77777777" w:rsidR="0021401C" w:rsidRPr="004A4517" w:rsidRDefault="0021401C" w:rsidP="00757270">
      <w:pPr>
        <w:spacing w:after="0" w:line="240" w:lineRule="auto"/>
        <w:rPr>
          <w:b/>
          <w:bCs/>
          <w:i/>
          <w:iCs/>
          <w:sz w:val="26"/>
          <w:szCs w:val="26"/>
          <w:lang w:val="fr-FR"/>
        </w:rPr>
      </w:pPr>
      <w:r w:rsidRPr="004A4517">
        <w:rPr>
          <w:b/>
          <w:bCs/>
          <w:i/>
          <w:iCs/>
          <w:sz w:val="26"/>
          <w:szCs w:val="26"/>
          <w:lang w:val="fr-FR"/>
        </w:rPr>
        <w:t>16. Décrivez les autres efforts entrepris par le GMP pendant la période examinée pour assurer que l’information est largement accessible et diffusée.</w:t>
      </w:r>
    </w:p>
    <w:p w14:paraId="4E0DAEF5" w14:textId="77777777" w:rsidR="00757270" w:rsidRPr="00FC3B5E" w:rsidRDefault="00757270" w:rsidP="00757270">
      <w:pPr>
        <w:spacing w:after="0" w:line="240" w:lineRule="auto"/>
        <w:rPr>
          <w:b/>
          <w:bCs/>
          <w:sz w:val="20"/>
          <w:szCs w:val="20"/>
          <w:lang w:val="fr-FR"/>
        </w:rPr>
      </w:pPr>
    </w:p>
    <w:tbl>
      <w:tblPr>
        <w:tblStyle w:val="Grilledutableau"/>
        <w:tblW w:w="0" w:type="auto"/>
        <w:tblLook w:val="04A0" w:firstRow="1" w:lastRow="0" w:firstColumn="1" w:lastColumn="0" w:noHBand="0" w:noVBand="1"/>
      </w:tblPr>
      <w:tblGrid>
        <w:gridCol w:w="9062"/>
      </w:tblGrid>
      <w:tr w:rsidR="0021401C" w:rsidRPr="00BE7E1F" w14:paraId="7A50F176" w14:textId="77777777" w:rsidTr="0021401C">
        <w:tc>
          <w:tcPr>
            <w:tcW w:w="9062" w:type="dxa"/>
            <w:tcBorders>
              <w:top w:val="single" w:sz="4" w:space="0" w:color="auto"/>
              <w:left w:val="single" w:sz="4" w:space="0" w:color="auto"/>
              <w:bottom w:val="single" w:sz="4" w:space="0" w:color="auto"/>
              <w:right w:val="single" w:sz="4" w:space="0" w:color="auto"/>
            </w:tcBorders>
          </w:tcPr>
          <w:p w14:paraId="3C85F691" w14:textId="77777777" w:rsidR="00757270" w:rsidRPr="000267FF" w:rsidRDefault="00757270" w:rsidP="00757270">
            <w:pPr>
              <w:spacing w:after="0"/>
              <w:rPr>
                <w:lang w:val="fr-FR"/>
              </w:rPr>
            </w:pPr>
          </w:p>
        </w:tc>
      </w:tr>
    </w:tbl>
    <w:p w14:paraId="0E4C4570" w14:textId="77777777" w:rsidR="0021401C" w:rsidRPr="000267FF" w:rsidRDefault="0021401C" w:rsidP="00FC3B5E">
      <w:pPr>
        <w:spacing w:after="0" w:line="240" w:lineRule="auto"/>
        <w:rPr>
          <w:lang w:val="fr-FR"/>
        </w:rPr>
      </w:pPr>
    </w:p>
    <w:p w14:paraId="1F10A00C" w14:textId="77777777" w:rsidR="0021401C" w:rsidRPr="004A4517" w:rsidRDefault="0021401C" w:rsidP="004A4517">
      <w:pPr>
        <w:spacing w:after="0" w:line="240" w:lineRule="auto"/>
        <w:jc w:val="both"/>
        <w:rPr>
          <w:b/>
          <w:bCs/>
          <w:i/>
          <w:iCs/>
          <w:sz w:val="26"/>
          <w:szCs w:val="26"/>
          <w:lang w:val="fr-FR"/>
        </w:rPr>
      </w:pPr>
      <w:r w:rsidRPr="004A4517">
        <w:rPr>
          <w:b/>
          <w:bCs/>
          <w:i/>
          <w:iCs/>
          <w:sz w:val="26"/>
          <w:szCs w:val="26"/>
          <w:lang w:val="fr-FR"/>
        </w:rPr>
        <w:t>17. Comment le GMP pourrait-il améliorer l’accessibilité et la diffusion de l’information, tenant compte des besoins de différents sous-groupes de la population ?</w:t>
      </w:r>
    </w:p>
    <w:p w14:paraId="3A9DBC9A" w14:textId="77777777" w:rsidR="00FC3B5E" w:rsidRPr="00FC3B5E" w:rsidRDefault="00FC3B5E" w:rsidP="00FC3B5E">
      <w:pPr>
        <w:spacing w:after="0" w:line="240" w:lineRule="auto"/>
        <w:rPr>
          <w:b/>
          <w:sz w:val="20"/>
          <w:szCs w:val="20"/>
          <w:lang w:val="fr-FR"/>
        </w:rPr>
      </w:pPr>
    </w:p>
    <w:tbl>
      <w:tblPr>
        <w:tblStyle w:val="Grilledutableau"/>
        <w:tblW w:w="0" w:type="auto"/>
        <w:tblLook w:val="04A0" w:firstRow="1" w:lastRow="0" w:firstColumn="1" w:lastColumn="0" w:noHBand="0" w:noVBand="1"/>
      </w:tblPr>
      <w:tblGrid>
        <w:gridCol w:w="9062"/>
      </w:tblGrid>
      <w:tr w:rsidR="0021401C" w:rsidRPr="00BE7E1F" w14:paraId="563774F9" w14:textId="77777777" w:rsidTr="0021401C">
        <w:tc>
          <w:tcPr>
            <w:tcW w:w="9062" w:type="dxa"/>
            <w:tcBorders>
              <w:top w:val="single" w:sz="4" w:space="0" w:color="auto"/>
              <w:left w:val="single" w:sz="4" w:space="0" w:color="auto"/>
              <w:bottom w:val="single" w:sz="4" w:space="0" w:color="auto"/>
              <w:right w:val="single" w:sz="4" w:space="0" w:color="auto"/>
            </w:tcBorders>
          </w:tcPr>
          <w:p w14:paraId="5BD8B557" w14:textId="77777777" w:rsidR="0021401C" w:rsidRPr="000267FF" w:rsidRDefault="0021401C">
            <w:pPr>
              <w:spacing w:after="0"/>
              <w:rPr>
                <w:lang w:val="fr-FR"/>
              </w:rPr>
            </w:pPr>
          </w:p>
          <w:p w14:paraId="7085C084" w14:textId="77777777" w:rsidR="0021401C" w:rsidRPr="000267FF" w:rsidRDefault="0021401C" w:rsidP="00757270">
            <w:pPr>
              <w:spacing w:after="0"/>
              <w:rPr>
                <w:lang w:val="fr-FR"/>
              </w:rPr>
            </w:pPr>
          </w:p>
        </w:tc>
      </w:tr>
    </w:tbl>
    <w:p w14:paraId="288F5963" w14:textId="77777777" w:rsidR="0021401C" w:rsidRPr="000267FF" w:rsidRDefault="0021401C" w:rsidP="00FC3B5E">
      <w:pPr>
        <w:spacing w:after="0" w:line="240" w:lineRule="auto"/>
        <w:rPr>
          <w:lang w:val="fr-FR"/>
        </w:rPr>
      </w:pPr>
    </w:p>
    <w:p w14:paraId="1E64F825" w14:textId="77777777" w:rsidR="0021401C" w:rsidRPr="00757270" w:rsidRDefault="0021401C" w:rsidP="00FC3B5E">
      <w:pPr>
        <w:pStyle w:val="Titre1"/>
        <w:spacing w:before="0" w:after="0" w:line="240" w:lineRule="auto"/>
        <w:rPr>
          <w:rFonts w:ascii="Franklin Gothic Book" w:hAnsi="Franklin Gothic Book"/>
          <w:b/>
          <w:bCs/>
          <w:lang w:val="fr-FR"/>
        </w:rPr>
      </w:pPr>
      <w:bookmarkStart w:id="10" w:name="_Toc57894898"/>
      <w:r w:rsidRPr="00757270">
        <w:rPr>
          <w:rFonts w:ascii="Franklin Gothic Book" w:hAnsi="Franklin Gothic Book"/>
          <w:b/>
          <w:bCs/>
          <w:lang w:val="fr-FR"/>
        </w:rPr>
        <w:t>Partie III : Durabilité et efficacité</w:t>
      </w:r>
      <w:bookmarkEnd w:id="10"/>
    </w:p>
    <w:p w14:paraId="46F062E6" w14:textId="77777777" w:rsidR="00FC3B5E" w:rsidRPr="00A57858" w:rsidRDefault="00FC3B5E" w:rsidP="006E349A">
      <w:pPr>
        <w:pStyle w:val="Titre2"/>
        <w:rPr>
          <w:lang w:val="fr-FR"/>
        </w:rPr>
      </w:pPr>
    </w:p>
    <w:p w14:paraId="6916D111" w14:textId="6A1F1EE0" w:rsidR="005E5E27" w:rsidRPr="00A57858" w:rsidRDefault="0068642C" w:rsidP="006E349A">
      <w:pPr>
        <w:pStyle w:val="Titre2"/>
        <w:rPr>
          <w:lang w:val="fr-FR"/>
        </w:rPr>
      </w:pPr>
      <w:r w:rsidRPr="00A57858">
        <w:rPr>
          <w:lang w:val="fr-FR"/>
        </w:rPr>
        <w:t>Résultats et impact de la mise en œuvre de l'ITIE sur la gouvernance des</w:t>
      </w:r>
      <w:r w:rsidR="00FC3B5E" w:rsidRPr="00A57858">
        <w:rPr>
          <w:lang w:val="fr-FR"/>
        </w:rPr>
        <w:t xml:space="preserve"> </w:t>
      </w:r>
      <w:r w:rsidRPr="00A57858">
        <w:rPr>
          <w:lang w:val="fr-FR"/>
        </w:rPr>
        <w:t>ressources naturelles (Exigence 7.4)</w:t>
      </w:r>
    </w:p>
    <w:p w14:paraId="69A17ED0" w14:textId="77777777" w:rsidR="00FC3B5E" w:rsidRPr="00A57858" w:rsidRDefault="00FC3B5E" w:rsidP="00FC3B5E">
      <w:pPr>
        <w:rPr>
          <w:sz w:val="10"/>
          <w:szCs w:val="10"/>
          <w:lang w:val="fr-FR"/>
        </w:rPr>
      </w:pPr>
    </w:p>
    <w:p w14:paraId="0786FE03" w14:textId="2329E423" w:rsidR="005E5E27" w:rsidRPr="000267FF" w:rsidRDefault="00834848" w:rsidP="005E5E27">
      <w:pPr>
        <w:rPr>
          <w:lang w:val="fr-FR"/>
        </w:rPr>
      </w:pPr>
      <w:r w:rsidRPr="000267FF">
        <w:rPr>
          <w:noProof/>
          <w:lang w:val="en-US"/>
        </w:rPr>
        <w:lastRenderedPageBreak/>
        <mc:AlternateContent>
          <mc:Choice Requires="wps">
            <w:drawing>
              <wp:anchor distT="0" distB="0" distL="114300" distR="114300" simplePos="0" relativeHeight="251672576" behindDoc="0" locked="0" layoutInCell="1" allowOverlap="1" wp14:anchorId="71B79257" wp14:editId="34BA8CDC">
                <wp:simplePos x="0" y="0"/>
                <wp:positionH relativeFrom="column">
                  <wp:posOffset>2917487</wp:posOffset>
                </wp:positionH>
                <wp:positionV relativeFrom="paragraph">
                  <wp:posOffset>15314</wp:posOffset>
                </wp:positionV>
                <wp:extent cx="3236026" cy="2440379"/>
                <wp:effectExtent l="0" t="0" r="21590" b="17145"/>
                <wp:wrapNone/>
                <wp:docPr id="12" name="Text Box 12"/>
                <wp:cNvGraphicFramePr/>
                <a:graphic xmlns:a="http://schemas.openxmlformats.org/drawingml/2006/main">
                  <a:graphicData uri="http://schemas.microsoft.com/office/word/2010/wordprocessingShape">
                    <wps:wsp>
                      <wps:cNvSpPr txBox="1"/>
                      <wps:spPr>
                        <a:xfrm>
                          <a:off x="0" y="0"/>
                          <a:ext cx="3236026" cy="2440379"/>
                        </a:xfrm>
                        <a:prstGeom prst="rect">
                          <a:avLst/>
                        </a:prstGeom>
                        <a:solidFill>
                          <a:schemeClr val="lt1"/>
                        </a:solidFill>
                        <a:ln w="6350">
                          <a:solidFill>
                            <a:prstClr val="black"/>
                          </a:solidFill>
                        </a:ln>
                      </wps:spPr>
                      <wps:txbx>
                        <w:txbxContent>
                          <w:p w14:paraId="05B4D34E" w14:textId="5842F085" w:rsidR="00BE7E1F" w:rsidRPr="00F47A01" w:rsidRDefault="00BE7E1F" w:rsidP="00834848">
                            <w:pPr>
                              <w:rPr>
                                <w:lang w:val="fr-FR"/>
                              </w:rPr>
                            </w:pPr>
                            <w:r w:rsidRPr="00F47A01">
                              <w:rPr>
                                <w:lang w:val="fr-FR"/>
                              </w:rPr>
                              <w:t xml:space="preserve">Auto-évaluation du groupe multipartite. </w:t>
                            </w:r>
                            <w:r w:rsidRPr="00F47A01">
                              <w:rPr>
                                <w:lang w:val="fr-FR"/>
                              </w:rPr>
                              <w:br/>
                            </w:r>
                            <w:r w:rsidRPr="00F47A01">
                              <w:rPr>
                                <w:lang w:val="fr-FR"/>
                              </w:rPr>
                              <w:br/>
                            </w:r>
                            <w:r>
                              <w:rPr>
                                <w:lang w:val="fr-FR"/>
                              </w:rPr>
                              <w:t>En grande partie</w:t>
                            </w:r>
                            <w:r w:rsidRPr="00F47A01">
                              <w:rPr>
                                <w:lang w:val="fr-FR"/>
                              </w:rPr>
                              <w:t xml:space="preserve"> att</w:t>
                            </w:r>
                            <w:r>
                              <w:rPr>
                                <w:lang w:val="fr-FR"/>
                              </w:rPr>
                              <w:t>e</w:t>
                            </w:r>
                            <w:r w:rsidRPr="00F47A01">
                              <w:rPr>
                                <w:lang w:val="fr-FR"/>
                              </w:rPr>
                              <w:t xml:space="preserve">int </w:t>
                            </w:r>
                          </w:p>
                          <w:p w14:paraId="45807860" w14:textId="4F82A32F" w:rsidR="00BE7E1F" w:rsidRPr="001C3A96" w:rsidRDefault="00BE7E1F" w:rsidP="00540E31">
                            <w:pPr>
                              <w:rPr>
                                <w:color w:val="4472C4" w:themeColor="accent1"/>
                                <w:lang w:val="fr-FR"/>
                              </w:rPr>
                            </w:pPr>
                            <w:r w:rsidRPr="00F47A01">
                              <w:rPr>
                                <w:color w:val="4472C4" w:themeColor="accent1"/>
                                <w:lang w:val="fr-FR"/>
                              </w:rPr>
                              <w:t>Justification</w:t>
                            </w:r>
                            <w:r>
                              <w:rPr>
                                <w:color w:val="4472C4" w:themeColor="accent1"/>
                                <w:lang w:val="fr-FR"/>
                              </w:rPr>
                              <w:t xml:space="preserve"> </w:t>
                            </w:r>
                            <w:r w:rsidRPr="00F47A01">
                              <w:rPr>
                                <w:color w:val="4472C4" w:themeColor="accent1"/>
                                <w:lang w:val="fr-FR"/>
                              </w:rPr>
                              <w:t>:</w:t>
                            </w:r>
                            <w:r w:rsidR="00DB2939">
                              <w:rPr>
                                <w:color w:val="4472C4" w:themeColor="accent1"/>
                                <w:lang w:val="fr-FR"/>
                              </w:rPr>
                              <w:t xml:space="preserve"> Les rapports d’avancement sont réalisés chaque année par le CP avec la participation des parties prenantes pour mesurer les résultats et l’impact de l’ITIE dans la gouvernance du secteur extractif dans la collecte des revenus de l’Etat, dans le développement économique et dans le bien-être social de la population en particulier les communautés des localités </w:t>
                            </w:r>
                            <w:r w:rsidR="00DB2939">
                              <w:rPr>
                                <w:color w:val="4472C4" w:themeColor="accent1"/>
                                <w:lang w:val="fr-FR"/>
                              </w:rPr>
                              <w:t>minières</w:t>
                            </w:r>
                            <w:r w:rsidR="00573545">
                              <w:rPr>
                                <w:color w:val="4472C4" w:themeColor="accent1"/>
                                <w:lang w:val="fr-FR"/>
                              </w:rPr>
                              <w:t>.</w:t>
                            </w:r>
                            <w:bookmarkStart w:id="11" w:name="_GoBack"/>
                            <w:bookmarkEnd w:id="1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B79257" id="Text Box 12" o:spid="_x0000_s1034" type="#_x0000_t202" style="position:absolute;margin-left:229.7pt;margin-top:1.2pt;width:254.8pt;height:192.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" fillcolor="white [3201]" strokeweight=".5pt">
                <v:textbox>
                  <w:txbxContent>
                    <w:p w14:paraId="05B4D34E" w14:textId="5842F085" w:rsidR="00BE7E1F" w:rsidRPr="00F47A01" w:rsidRDefault="00BE7E1F" w:rsidP="00834848">
                      <w:pPr>
                        <w:rPr>
                          <w:lang w:val="fr-FR"/>
                        </w:rPr>
                      </w:pPr>
                      <w:r w:rsidRPr="00F47A01">
                        <w:rPr>
                          <w:lang w:val="fr-FR"/>
                        </w:rPr>
                        <w:t xml:space="preserve">Auto-évaluation du groupe multipartite. </w:t>
                      </w:r>
                      <w:r w:rsidRPr="00F47A01">
                        <w:rPr>
                          <w:lang w:val="fr-FR"/>
                        </w:rPr>
                        <w:br/>
                      </w:r>
                      <w:r w:rsidRPr="00F47A01">
                        <w:rPr>
                          <w:lang w:val="fr-FR"/>
                        </w:rPr>
                        <w:br/>
                      </w:r>
                      <w:r>
                        <w:rPr>
                          <w:lang w:val="fr-FR"/>
                        </w:rPr>
                        <w:t>En grande partie</w:t>
                      </w:r>
                      <w:r w:rsidRPr="00F47A01">
                        <w:rPr>
                          <w:lang w:val="fr-FR"/>
                        </w:rPr>
                        <w:t xml:space="preserve"> att</w:t>
                      </w:r>
                      <w:r>
                        <w:rPr>
                          <w:lang w:val="fr-FR"/>
                        </w:rPr>
                        <w:t>e</w:t>
                      </w:r>
                      <w:r w:rsidRPr="00F47A01">
                        <w:rPr>
                          <w:lang w:val="fr-FR"/>
                        </w:rPr>
                        <w:t xml:space="preserve">int </w:t>
                      </w:r>
                    </w:p>
                    <w:p w14:paraId="45807860" w14:textId="4F82A32F" w:rsidR="00BE7E1F" w:rsidRPr="001C3A96" w:rsidRDefault="00BE7E1F" w:rsidP="00540E31">
                      <w:pPr>
                        <w:rPr>
                          <w:color w:val="4472C4" w:themeColor="accent1"/>
                          <w:lang w:val="fr-FR"/>
                        </w:rPr>
                      </w:pPr>
                      <w:r w:rsidRPr="00F47A01">
                        <w:rPr>
                          <w:color w:val="4472C4" w:themeColor="accent1"/>
                          <w:lang w:val="fr-FR"/>
                        </w:rPr>
                        <w:t>Justification</w:t>
                      </w:r>
                      <w:r>
                        <w:rPr>
                          <w:color w:val="4472C4" w:themeColor="accent1"/>
                          <w:lang w:val="fr-FR"/>
                        </w:rPr>
                        <w:t xml:space="preserve"> </w:t>
                      </w:r>
                      <w:r w:rsidRPr="00F47A01">
                        <w:rPr>
                          <w:color w:val="4472C4" w:themeColor="accent1"/>
                          <w:lang w:val="fr-FR"/>
                        </w:rPr>
                        <w:t>:</w:t>
                      </w:r>
                      <w:r w:rsidR="00DB2939">
                        <w:rPr>
                          <w:color w:val="4472C4" w:themeColor="accent1"/>
                          <w:lang w:val="fr-FR"/>
                        </w:rPr>
                        <w:t xml:space="preserve"> Les rapports d’avancement sont réalisés chaque année par le CP avec la participation des parties prenantes pour mesurer les résultats et l’impact de l’ITIE dans la gouvernance du secteur extractif dans la collecte des revenus de l’Etat, dans le développement économique et dans le bien-être social de la population en particulier les communautés des localités </w:t>
                      </w:r>
                      <w:r w:rsidR="00DB2939">
                        <w:rPr>
                          <w:color w:val="4472C4" w:themeColor="accent1"/>
                          <w:lang w:val="fr-FR"/>
                        </w:rPr>
                        <w:t>minières</w:t>
                      </w:r>
                      <w:r w:rsidR="00573545">
                        <w:rPr>
                          <w:color w:val="4472C4" w:themeColor="accent1"/>
                          <w:lang w:val="fr-FR"/>
                        </w:rPr>
                        <w:t>.</w:t>
                      </w:r>
                      <w:bookmarkStart w:id="12" w:name="_GoBack"/>
                      <w:bookmarkEnd w:id="12"/>
                    </w:p>
                  </w:txbxContent>
                </v:textbox>
              </v:shape>
            </w:pict>
          </mc:Fallback>
        </mc:AlternateContent>
      </w:r>
      <w:r w:rsidR="00540E31" w:rsidRPr="000267FF">
        <w:rPr>
          <w:noProof/>
          <w:lang w:val="en-US"/>
        </w:rPr>
        <mc:AlternateContent>
          <mc:Choice Requires="wps">
            <w:drawing>
              <wp:anchor distT="45720" distB="45720" distL="114300" distR="114300" simplePos="0" relativeHeight="251671552" behindDoc="0" locked="0" layoutInCell="1" allowOverlap="1" wp14:anchorId="015EACC1" wp14:editId="54956CD4">
                <wp:simplePos x="0" y="0"/>
                <wp:positionH relativeFrom="margin">
                  <wp:align>left</wp:align>
                </wp:positionH>
                <wp:positionV relativeFrom="paragraph">
                  <wp:posOffset>6985</wp:posOffset>
                </wp:positionV>
                <wp:extent cx="2360930" cy="2004060"/>
                <wp:effectExtent l="0" t="0" r="19685" b="1524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004060"/>
                        </a:xfrm>
                        <a:prstGeom prst="rect">
                          <a:avLst/>
                        </a:prstGeom>
                        <a:solidFill>
                          <a:srgbClr val="FFFFFF"/>
                        </a:solidFill>
                        <a:ln w="9525">
                          <a:solidFill>
                            <a:srgbClr val="000000"/>
                          </a:solidFill>
                          <a:miter lim="800000"/>
                          <a:headEnd/>
                          <a:tailEnd/>
                        </a:ln>
                      </wps:spPr>
                      <wps:txbx>
                        <w:txbxContent>
                          <w:p w14:paraId="672B112F" w14:textId="6CFECAF6" w:rsidR="00BE7E1F" w:rsidRPr="00447423" w:rsidRDefault="00BE7E1F" w:rsidP="00421796">
                            <w:pPr>
                              <w:jc w:val="both"/>
                              <w:rPr>
                                <w:color w:val="4472C4" w:themeColor="accent1"/>
                                <w:sz w:val="24"/>
                                <w:lang w:val="fr-FR"/>
                              </w:rPr>
                            </w:pPr>
                            <w:r w:rsidRPr="00447423">
                              <w:rPr>
                                <w:color w:val="4472C4" w:themeColor="accent1"/>
                                <w:spacing w:val="3"/>
                                <w:sz w:val="24"/>
                                <w:shd w:val="clear" w:color="auto" w:fill="F6F6F6"/>
                                <w:lang w:val="fr-FR"/>
                              </w:rPr>
                              <w:t>L'objectif de cette</w:t>
                            </w:r>
                            <w:r>
                              <w:rPr>
                                <w:color w:val="4472C4" w:themeColor="accent1"/>
                                <w:spacing w:val="3"/>
                                <w:sz w:val="24"/>
                                <w:shd w:val="clear" w:color="auto" w:fill="F6F6F6"/>
                                <w:lang w:val="fr-FR"/>
                              </w:rPr>
                              <w:t xml:space="preserve"> </w:t>
                            </w:r>
                            <w:hyperlink r:id="rId70" w:history="1">
                              <w:r w:rsidRPr="00447423">
                                <w:rPr>
                                  <w:rStyle w:val="Lienhypertexte"/>
                                  <w:spacing w:val="3"/>
                                  <w:sz w:val="24"/>
                                  <w:shd w:val="clear" w:color="auto" w:fill="F6F6F6"/>
                                  <w:lang w:val="fr-FR"/>
                                </w:rPr>
                                <w:t>exigence</w:t>
                              </w:r>
                            </w:hyperlink>
                            <w:r w:rsidRPr="00447423">
                              <w:rPr>
                                <w:color w:val="4472C4" w:themeColor="accent1"/>
                                <w:spacing w:val="3"/>
                                <w:sz w:val="24"/>
                                <w:shd w:val="clear" w:color="auto" w:fill="F6F6F6"/>
                                <w:lang w:val="fr-FR"/>
                              </w:rPr>
                              <w:t xml:space="preserve"> est d'assurer un suivi et une évaluation publics réguliers de la mise en œuvre, y compris une évaluation visant à déterminer si l'ITIE atteint ses objectifs, en vue d'assurer la propre redevabilité publique de l'ITIE.</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015EACC1" id="_x0000_s1035" type="#_x0000_t202" style="position:absolute;margin-left:0;margin-top:.55pt;width:185.9pt;height:157.8pt;z-index:251671552;visibility:visible;mso-wrap-style:square;mso-width-percent:400;mso-height-percent:0;mso-wrap-distance-left:9pt;mso-wrap-distance-top:3.6pt;mso-wrap-distance-right:9pt;mso-wrap-distance-bottom:3.6pt;mso-position-horizontal:left;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">
                <v:textbox>
                  <w:txbxContent>
                    <w:p w14:paraId="672B112F" w14:textId="6CFECAF6" w:rsidR="00BE7E1F" w:rsidRPr="00447423" w:rsidRDefault="00BE7E1F" w:rsidP="00421796">
                      <w:pPr>
                        <w:jc w:val="both"/>
                        <w:rPr>
                          <w:color w:val="4472C4" w:themeColor="accent1"/>
                          <w:sz w:val="24"/>
                          <w:lang w:val="fr-FR"/>
                        </w:rPr>
                      </w:pPr>
                      <w:r w:rsidRPr="00447423">
                        <w:rPr>
                          <w:color w:val="4472C4" w:themeColor="accent1"/>
                          <w:spacing w:val="3"/>
                          <w:sz w:val="24"/>
                          <w:shd w:val="clear" w:color="auto" w:fill="F6F6F6"/>
                          <w:lang w:val="fr-FR"/>
                        </w:rPr>
                        <w:t>L'objectif de cette</w:t>
                      </w:r>
                      <w:r>
                        <w:rPr>
                          <w:color w:val="4472C4" w:themeColor="accent1"/>
                          <w:spacing w:val="3"/>
                          <w:sz w:val="24"/>
                          <w:shd w:val="clear" w:color="auto" w:fill="F6F6F6"/>
                          <w:lang w:val="fr-FR"/>
                        </w:rPr>
                        <w:t xml:space="preserve"> </w:t>
                      </w:r>
                      <w:hyperlink r:id="rId71" w:history="1">
                        <w:r w:rsidRPr="00447423">
                          <w:rPr>
                            <w:rStyle w:val="Lienhypertexte"/>
                            <w:spacing w:val="3"/>
                            <w:sz w:val="24"/>
                            <w:shd w:val="clear" w:color="auto" w:fill="F6F6F6"/>
                            <w:lang w:val="fr-FR"/>
                          </w:rPr>
                          <w:t>exigence</w:t>
                        </w:r>
                      </w:hyperlink>
                      <w:r w:rsidRPr="00447423">
                        <w:rPr>
                          <w:color w:val="4472C4" w:themeColor="accent1"/>
                          <w:spacing w:val="3"/>
                          <w:sz w:val="24"/>
                          <w:shd w:val="clear" w:color="auto" w:fill="F6F6F6"/>
                          <w:lang w:val="fr-FR"/>
                        </w:rPr>
                        <w:t xml:space="preserve"> est d'assurer un suivi et une évaluation publics réguliers de la mise en œuvre, y compris une évaluation visant à déterminer si l'ITIE atteint ses objectifs, en vue d'assurer la propre redevabilité publique de l'ITIE.</w:t>
                      </w:r>
                    </w:p>
                  </w:txbxContent>
                </v:textbox>
                <w10:wrap type="square" anchorx="margin"/>
              </v:shape>
            </w:pict>
          </mc:Fallback>
        </mc:AlternateContent>
      </w:r>
    </w:p>
    <w:p w14:paraId="75533C64" w14:textId="3243759C" w:rsidR="005E5E27" w:rsidRPr="000267FF" w:rsidRDefault="005E5E27" w:rsidP="005E5E27">
      <w:pPr>
        <w:rPr>
          <w:lang w:val="fr-FR"/>
        </w:rPr>
      </w:pPr>
    </w:p>
    <w:p w14:paraId="6F461327" w14:textId="77777777" w:rsidR="005E5E27" w:rsidRPr="000267FF" w:rsidRDefault="005E5E27" w:rsidP="005E5E27">
      <w:pPr>
        <w:rPr>
          <w:lang w:val="fr-FR"/>
        </w:rPr>
      </w:pPr>
    </w:p>
    <w:p w14:paraId="7F9A44AC" w14:textId="77777777" w:rsidR="005E5E27" w:rsidRPr="000267FF" w:rsidRDefault="005E5E27" w:rsidP="005E5E27">
      <w:pPr>
        <w:rPr>
          <w:lang w:val="fr-FR"/>
        </w:rPr>
      </w:pPr>
    </w:p>
    <w:p w14:paraId="09F483B0" w14:textId="77777777" w:rsidR="005E5E27" w:rsidRPr="000267FF" w:rsidRDefault="005E5E27" w:rsidP="005E5E27">
      <w:pPr>
        <w:rPr>
          <w:lang w:val="fr-FR"/>
        </w:rPr>
      </w:pPr>
    </w:p>
    <w:p w14:paraId="58CC8AED" w14:textId="77777777" w:rsidR="005E5E27" w:rsidRPr="000267FF" w:rsidRDefault="005E5E27" w:rsidP="005E5E27">
      <w:pPr>
        <w:rPr>
          <w:lang w:val="fr-FR"/>
        </w:rPr>
      </w:pPr>
    </w:p>
    <w:p w14:paraId="5DBCA14F" w14:textId="77777777" w:rsidR="005E5E27" w:rsidRPr="000267FF" w:rsidRDefault="005E5E27" w:rsidP="005E5E27">
      <w:pPr>
        <w:rPr>
          <w:lang w:val="fr-FR"/>
        </w:rPr>
      </w:pPr>
    </w:p>
    <w:p w14:paraId="73B3715B" w14:textId="24ABD935" w:rsidR="00540E31" w:rsidRDefault="00540E31" w:rsidP="00FC3B5E">
      <w:pPr>
        <w:spacing w:after="0" w:line="240" w:lineRule="auto"/>
        <w:rPr>
          <w:lang w:val="fr-FR"/>
        </w:rPr>
      </w:pPr>
    </w:p>
    <w:p w14:paraId="6FB899F2" w14:textId="6917706B" w:rsidR="00DB2939" w:rsidRDefault="00DB2939" w:rsidP="00FC3B5E">
      <w:pPr>
        <w:spacing w:after="0" w:line="240" w:lineRule="auto"/>
        <w:rPr>
          <w:lang w:val="fr-FR"/>
        </w:rPr>
      </w:pPr>
    </w:p>
    <w:p w14:paraId="434095C8" w14:textId="60513CB7" w:rsidR="00573545" w:rsidRDefault="00573545" w:rsidP="00FC3B5E">
      <w:pPr>
        <w:spacing w:after="0" w:line="240" w:lineRule="auto"/>
        <w:rPr>
          <w:lang w:val="fr-FR"/>
        </w:rPr>
      </w:pPr>
    </w:p>
    <w:p w14:paraId="279313AC" w14:textId="77777777" w:rsidR="00573545" w:rsidRPr="000267FF" w:rsidRDefault="00573545" w:rsidP="00FC3B5E">
      <w:pPr>
        <w:spacing w:after="0" w:line="240" w:lineRule="auto"/>
        <w:rPr>
          <w:lang w:val="fr-FR"/>
        </w:rPr>
      </w:pPr>
    </w:p>
    <w:p w14:paraId="741300F1" w14:textId="181813B7" w:rsidR="00FC3B5E" w:rsidRPr="004A4517" w:rsidRDefault="0021401C" w:rsidP="00FC3B5E">
      <w:pPr>
        <w:spacing w:after="0" w:line="240" w:lineRule="auto"/>
        <w:jc w:val="both"/>
        <w:rPr>
          <w:b/>
          <w:bCs/>
          <w:sz w:val="26"/>
          <w:szCs w:val="26"/>
          <w:lang w:val="fr-FR"/>
        </w:rPr>
      </w:pPr>
      <w:r w:rsidRPr="004A4517">
        <w:rPr>
          <w:b/>
          <w:bCs/>
          <w:sz w:val="26"/>
          <w:szCs w:val="26"/>
          <w:lang w:val="fr-FR"/>
        </w:rPr>
        <w:t>18. Le GMP doit présenter toute information ou tout élément probant supplémentaire liés aux indicateurs d’évaluation de la durabilité et de l’efficacité de la mise en œuvre de l’ITIE.</w:t>
      </w:r>
    </w:p>
    <w:p w14:paraId="4DE1D8EE" w14:textId="77777777" w:rsidR="00FC3B5E" w:rsidRPr="004A4517" w:rsidRDefault="00FC3B5E" w:rsidP="00FC3B5E">
      <w:pPr>
        <w:spacing w:after="0" w:line="240" w:lineRule="auto"/>
        <w:jc w:val="both"/>
        <w:rPr>
          <w:b/>
          <w:bCs/>
          <w:sz w:val="26"/>
          <w:szCs w:val="26"/>
          <w:lang w:val="fr-FR"/>
        </w:rPr>
      </w:pPr>
    </w:p>
    <w:p w14:paraId="16E78119" w14:textId="3FF51348" w:rsidR="0021401C" w:rsidRPr="004A4517" w:rsidRDefault="0021401C" w:rsidP="00421796">
      <w:pPr>
        <w:jc w:val="both"/>
        <w:rPr>
          <w:sz w:val="24"/>
          <w:szCs w:val="24"/>
          <w:lang w:val="fr-FR"/>
        </w:rPr>
      </w:pPr>
      <w:r w:rsidRPr="004A4517">
        <w:rPr>
          <w:sz w:val="24"/>
          <w:szCs w:val="24"/>
          <w:lang w:val="fr-FR"/>
        </w:rPr>
        <w:t xml:space="preserve">Chaque indicateur se verra attribuer 0, 0.5 ou 1 point par le Conseil d’administration de l’ITIE. Les points seront ajoutés au </w:t>
      </w:r>
      <w:r w:rsidR="005B606F" w:rsidRPr="004A4517">
        <w:rPr>
          <w:sz w:val="24"/>
          <w:szCs w:val="24"/>
          <w:lang w:val="fr-FR"/>
        </w:rPr>
        <w:t>score de la composante</w:t>
      </w:r>
      <w:r w:rsidR="0020083F" w:rsidRPr="004A4517">
        <w:rPr>
          <w:sz w:val="24"/>
          <w:szCs w:val="24"/>
          <w:lang w:val="fr-FR"/>
        </w:rPr>
        <w:t xml:space="preserve"> « Résultats et impact »</w:t>
      </w:r>
      <w:r w:rsidRPr="004A4517">
        <w:rPr>
          <w:sz w:val="24"/>
          <w:szCs w:val="24"/>
          <w:lang w:val="fr-FR"/>
        </w:rPr>
        <w:t>. L’évaluation de la performance sur les indicateurs se basera sur l’information fournie par le GMP, sur des sources accessibles au public, sur les consultations avec les parties prenantes et les divulgations effectuées par le pays de mise en œuvre et les entreprises. Merci de vous référer au Guide de Validation de l’ITIE pour plus d’information sur l’évaluation de la performance sur ces indicateurs.</w:t>
      </w:r>
    </w:p>
    <w:p w14:paraId="064DEF85" w14:textId="67A9BCFC" w:rsidR="0021401C" w:rsidRPr="004A4517" w:rsidRDefault="0021401C" w:rsidP="00FC3B5E">
      <w:pPr>
        <w:pStyle w:val="Paragraphedeliste"/>
        <w:numPr>
          <w:ilvl w:val="0"/>
          <w:numId w:val="16"/>
        </w:numPr>
        <w:spacing w:before="0" w:after="120"/>
        <w:contextualSpacing/>
        <w:jc w:val="both"/>
        <w:rPr>
          <w:sz w:val="24"/>
          <w:szCs w:val="28"/>
          <w:lang w:val="fr-FR"/>
        </w:rPr>
      </w:pPr>
      <w:r w:rsidRPr="004A4517">
        <w:rPr>
          <w:sz w:val="24"/>
          <w:szCs w:val="28"/>
          <w:lang w:val="fr-FR"/>
        </w:rPr>
        <w:t>La mise en œuvre de l’ITIE traite de défis de gouvernance du secteur extractif pertinents au niveau national. Cet indicateur reconnait également les efforts visant à aller au-delà de la Norme ITIE.</w:t>
      </w:r>
    </w:p>
    <w:p w14:paraId="799AD897" w14:textId="77777777" w:rsidR="00FC3B5E" w:rsidRPr="004A4517" w:rsidRDefault="00FC3B5E" w:rsidP="00FC3B5E">
      <w:pPr>
        <w:pStyle w:val="Paragraphedeliste"/>
        <w:spacing w:before="0" w:after="120"/>
        <w:contextualSpacing/>
        <w:jc w:val="both"/>
        <w:rPr>
          <w:sz w:val="12"/>
          <w:szCs w:val="14"/>
          <w:lang w:val="fr-FR"/>
        </w:rPr>
      </w:pPr>
    </w:p>
    <w:tbl>
      <w:tblPr>
        <w:tblStyle w:val="Grilledutableau"/>
        <w:tblW w:w="0" w:type="auto"/>
        <w:tblInd w:w="720" w:type="dxa"/>
        <w:tblLook w:val="04A0" w:firstRow="1" w:lastRow="0" w:firstColumn="1" w:lastColumn="0" w:noHBand="0" w:noVBand="1"/>
      </w:tblPr>
      <w:tblGrid>
        <w:gridCol w:w="8342"/>
      </w:tblGrid>
      <w:tr w:rsidR="0021401C" w:rsidRPr="00BE7E1F" w14:paraId="5C5BFC4C" w14:textId="77777777" w:rsidTr="0021401C">
        <w:tc>
          <w:tcPr>
            <w:tcW w:w="9062" w:type="dxa"/>
            <w:tcBorders>
              <w:top w:val="single" w:sz="4" w:space="0" w:color="auto"/>
              <w:left w:val="single" w:sz="4" w:space="0" w:color="auto"/>
              <w:bottom w:val="single" w:sz="4" w:space="0" w:color="auto"/>
              <w:right w:val="single" w:sz="4" w:space="0" w:color="auto"/>
            </w:tcBorders>
          </w:tcPr>
          <w:p w14:paraId="1DEB0643" w14:textId="4B713AA3" w:rsidR="0021401C" w:rsidRPr="004A4517" w:rsidRDefault="005B2763">
            <w:pPr>
              <w:pStyle w:val="Paragraphedeliste"/>
              <w:spacing w:after="120"/>
              <w:ind w:left="0"/>
              <w:rPr>
                <w:i/>
                <w:iCs/>
                <w:sz w:val="24"/>
                <w:szCs w:val="28"/>
                <w:lang w:val="fr-FR"/>
              </w:rPr>
            </w:pPr>
            <w:r w:rsidRPr="004A4517">
              <w:rPr>
                <w:i/>
                <w:iCs/>
                <w:sz w:val="24"/>
                <w:szCs w:val="28"/>
                <w:lang w:val="fr-FR"/>
              </w:rPr>
              <w:t xml:space="preserve">Le rapport ITIE 2020 a traité les informations sur les produits pétroliers raffinés et coques.  </w:t>
            </w:r>
          </w:p>
        </w:tc>
      </w:tr>
    </w:tbl>
    <w:p w14:paraId="018C00EC" w14:textId="77777777" w:rsidR="0021401C" w:rsidRPr="004A4517" w:rsidRDefault="0021401C" w:rsidP="00757270">
      <w:pPr>
        <w:spacing w:after="120"/>
        <w:rPr>
          <w:sz w:val="10"/>
          <w:szCs w:val="10"/>
          <w:lang w:val="fr-FR"/>
        </w:rPr>
      </w:pPr>
    </w:p>
    <w:p w14:paraId="730C0B4A" w14:textId="77777777" w:rsidR="0021401C" w:rsidRPr="004A4517" w:rsidRDefault="0021401C" w:rsidP="00421796">
      <w:pPr>
        <w:pStyle w:val="Paragraphedeliste"/>
        <w:numPr>
          <w:ilvl w:val="0"/>
          <w:numId w:val="16"/>
        </w:numPr>
        <w:spacing w:before="0" w:after="120"/>
        <w:contextualSpacing/>
        <w:jc w:val="both"/>
        <w:rPr>
          <w:sz w:val="24"/>
          <w:szCs w:val="28"/>
          <w:lang w:val="fr-FR"/>
        </w:rPr>
      </w:pPr>
      <w:r w:rsidRPr="004A4517">
        <w:rPr>
          <w:sz w:val="24"/>
          <w:szCs w:val="28"/>
          <w:lang w:val="fr-FR"/>
        </w:rPr>
        <w:t>Les données du secteur extractif sont divulguées systématiquement par des déclarations régulières du gouvernement et des entreprises.</w:t>
      </w:r>
    </w:p>
    <w:p w14:paraId="301A0082" w14:textId="77777777" w:rsidR="0021401C" w:rsidRPr="004A4517" w:rsidRDefault="0021401C" w:rsidP="0021401C">
      <w:pPr>
        <w:pStyle w:val="Paragraphedeliste"/>
        <w:spacing w:after="120"/>
        <w:rPr>
          <w:sz w:val="24"/>
          <w:szCs w:val="28"/>
          <w:lang w:val="fr-FR"/>
        </w:rPr>
      </w:pPr>
    </w:p>
    <w:tbl>
      <w:tblPr>
        <w:tblStyle w:val="Grilledutableau"/>
        <w:tblW w:w="0" w:type="auto"/>
        <w:tblInd w:w="720" w:type="dxa"/>
        <w:tblLook w:val="04A0" w:firstRow="1" w:lastRow="0" w:firstColumn="1" w:lastColumn="0" w:noHBand="0" w:noVBand="1"/>
      </w:tblPr>
      <w:tblGrid>
        <w:gridCol w:w="8342"/>
      </w:tblGrid>
      <w:tr w:rsidR="0021401C" w:rsidRPr="00BE7E1F" w14:paraId="72DABCAF" w14:textId="77777777" w:rsidTr="0021401C">
        <w:tc>
          <w:tcPr>
            <w:tcW w:w="9062" w:type="dxa"/>
            <w:tcBorders>
              <w:top w:val="single" w:sz="4" w:space="0" w:color="auto"/>
              <w:left w:val="single" w:sz="4" w:space="0" w:color="auto"/>
              <w:bottom w:val="single" w:sz="4" w:space="0" w:color="auto"/>
              <w:right w:val="single" w:sz="4" w:space="0" w:color="auto"/>
            </w:tcBorders>
          </w:tcPr>
          <w:p w14:paraId="378E8D97" w14:textId="3E4C4BD6" w:rsidR="0021401C" w:rsidRPr="004A4517" w:rsidRDefault="0021401C">
            <w:pPr>
              <w:pStyle w:val="Paragraphedeliste"/>
              <w:spacing w:after="120"/>
              <w:ind w:left="0"/>
              <w:rPr>
                <w:i/>
                <w:iCs/>
                <w:color w:val="FF0000"/>
                <w:sz w:val="24"/>
                <w:szCs w:val="28"/>
                <w:lang w:val="fr-FR"/>
              </w:rPr>
            </w:pPr>
          </w:p>
        </w:tc>
      </w:tr>
    </w:tbl>
    <w:p w14:paraId="073ACEC6" w14:textId="77777777" w:rsidR="00077B42" w:rsidRPr="004A4517" w:rsidRDefault="00077B42" w:rsidP="00077B42">
      <w:pPr>
        <w:spacing w:after="120"/>
        <w:rPr>
          <w:sz w:val="24"/>
          <w:szCs w:val="24"/>
          <w:lang w:val="fr-FR"/>
        </w:rPr>
      </w:pPr>
    </w:p>
    <w:p w14:paraId="70572626" w14:textId="77777777" w:rsidR="0021401C" w:rsidRPr="004A4517" w:rsidRDefault="0021401C" w:rsidP="00421796">
      <w:pPr>
        <w:pStyle w:val="Paragraphedeliste"/>
        <w:numPr>
          <w:ilvl w:val="0"/>
          <w:numId w:val="16"/>
        </w:numPr>
        <w:spacing w:before="0" w:after="120"/>
        <w:contextualSpacing/>
        <w:jc w:val="both"/>
        <w:rPr>
          <w:sz w:val="24"/>
          <w:szCs w:val="28"/>
          <w:lang w:val="fr-FR"/>
        </w:rPr>
      </w:pPr>
      <w:r w:rsidRPr="004A4517">
        <w:rPr>
          <w:sz w:val="24"/>
          <w:szCs w:val="28"/>
          <w:lang w:val="fr-FR"/>
        </w:rPr>
        <w:t>Il existe un environnement porteur pour la participation citoyenne à la gouvernance du secteur extractif, y compris la participation des communautés affectées.</w:t>
      </w:r>
      <w:r w:rsidRPr="004A4517">
        <w:rPr>
          <w:sz w:val="24"/>
          <w:szCs w:val="28"/>
          <w:lang w:val="fr-FR"/>
        </w:rPr>
        <w:br/>
      </w:r>
    </w:p>
    <w:tbl>
      <w:tblPr>
        <w:tblStyle w:val="Grilledutableau"/>
        <w:tblW w:w="0" w:type="auto"/>
        <w:tblInd w:w="720" w:type="dxa"/>
        <w:tblLook w:val="04A0" w:firstRow="1" w:lastRow="0" w:firstColumn="1" w:lastColumn="0" w:noHBand="0" w:noVBand="1"/>
      </w:tblPr>
      <w:tblGrid>
        <w:gridCol w:w="8342"/>
      </w:tblGrid>
      <w:tr w:rsidR="0021401C" w:rsidRPr="00BE7E1F" w14:paraId="194F060D" w14:textId="77777777" w:rsidTr="0021401C">
        <w:tc>
          <w:tcPr>
            <w:tcW w:w="9062" w:type="dxa"/>
            <w:tcBorders>
              <w:top w:val="single" w:sz="4" w:space="0" w:color="auto"/>
              <w:left w:val="single" w:sz="4" w:space="0" w:color="auto"/>
              <w:bottom w:val="single" w:sz="4" w:space="0" w:color="auto"/>
              <w:right w:val="single" w:sz="4" w:space="0" w:color="auto"/>
            </w:tcBorders>
            <w:hideMark/>
          </w:tcPr>
          <w:p w14:paraId="5A5F6914" w14:textId="37C51EAB" w:rsidR="00CB2D50" w:rsidRPr="000267FF" w:rsidRDefault="00CB2D50" w:rsidP="00BB22C7">
            <w:pPr>
              <w:pStyle w:val="Paragraphedeliste"/>
              <w:spacing w:after="120"/>
              <w:ind w:left="0"/>
              <w:rPr>
                <w:i/>
                <w:iCs/>
                <w:lang w:val="fr-FR"/>
              </w:rPr>
            </w:pPr>
          </w:p>
        </w:tc>
      </w:tr>
    </w:tbl>
    <w:p w14:paraId="07A7D5C7" w14:textId="77777777" w:rsidR="0021401C" w:rsidRPr="00BB22C7" w:rsidRDefault="0021401C" w:rsidP="00BB22C7">
      <w:pPr>
        <w:spacing w:after="120"/>
        <w:rPr>
          <w:lang w:val="fr-FR"/>
        </w:rPr>
      </w:pPr>
    </w:p>
    <w:p w14:paraId="4CC0D77C" w14:textId="77777777" w:rsidR="0021401C" w:rsidRPr="004A4517" w:rsidRDefault="0021401C" w:rsidP="00FC3B5E">
      <w:pPr>
        <w:pStyle w:val="Paragraphedeliste"/>
        <w:numPr>
          <w:ilvl w:val="0"/>
          <w:numId w:val="16"/>
        </w:numPr>
        <w:spacing w:before="0" w:after="0"/>
        <w:contextualSpacing/>
        <w:rPr>
          <w:sz w:val="24"/>
          <w:szCs w:val="28"/>
          <w:lang w:val="fr-FR"/>
        </w:rPr>
      </w:pPr>
      <w:r w:rsidRPr="004A4517">
        <w:rPr>
          <w:iCs/>
          <w:sz w:val="24"/>
          <w:szCs w:val="28"/>
          <w:lang w:val="fr-FR"/>
        </w:rPr>
        <w:t>Les données du secteur extractif sont accessibles et utilisées pour des fins d’analyse, de recherche et de plaidoyer.</w:t>
      </w:r>
      <w:r w:rsidRPr="004A4517">
        <w:rPr>
          <w:iCs/>
          <w:sz w:val="24"/>
          <w:szCs w:val="28"/>
          <w:lang w:val="fr-FR"/>
        </w:rPr>
        <w:br/>
      </w:r>
    </w:p>
    <w:tbl>
      <w:tblPr>
        <w:tblStyle w:val="Grilledutableau"/>
        <w:tblW w:w="0" w:type="auto"/>
        <w:tblInd w:w="720" w:type="dxa"/>
        <w:tblLook w:val="04A0" w:firstRow="1" w:lastRow="0" w:firstColumn="1" w:lastColumn="0" w:noHBand="0" w:noVBand="1"/>
      </w:tblPr>
      <w:tblGrid>
        <w:gridCol w:w="8342"/>
      </w:tblGrid>
      <w:tr w:rsidR="0021401C" w:rsidRPr="00BE7E1F" w14:paraId="2987CCDB" w14:textId="77777777" w:rsidTr="0021401C">
        <w:tc>
          <w:tcPr>
            <w:tcW w:w="9062" w:type="dxa"/>
            <w:tcBorders>
              <w:top w:val="single" w:sz="4" w:space="0" w:color="auto"/>
              <w:left w:val="single" w:sz="4" w:space="0" w:color="auto"/>
              <w:bottom w:val="single" w:sz="4" w:space="0" w:color="auto"/>
              <w:right w:val="single" w:sz="4" w:space="0" w:color="auto"/>
            </w:tcBorders>
            <w:hideMark/>
          </w:tcPr>
          <w:p w14:paraId="2540D75B" w14:textId="7F5828BA" w:rsidR="00BB22C7" w:rsidRPr="004A4517" w:rsidRDefault="00BB22C7" w:rsidP="00FC3B5E">
            <w:pPr>
              <w:pStyle w:val="Paragraphedeliste"/>
              <w:spacing w:after="0"/>
              <w:ind w:left="0"/>
              <w:rPr>
                <w:sz w:val="24"/>
                <w:szCs w:val="28"/>
                <w:lang w:val="fr-FR"/>
              </w:rPr>
            </w:pPr>
          </w:p>
          <w:p w14:paraId="1D177FA0" w14:textId="6C485B0A" w:rsidR="00A166EB" w:rsidRPr="004A4517" w:rsidRDefault="00A166EB" w:rsidP="00FC3B5E">
            <w:pPr>
              <w:pStyle w:val="Paragraphedeliste"/>
              <w:spacing w:after="0"/>
              <w:ind w:left="0"/>
              <w:rPr>
                <w:sz w:val="24"/>
                <w:szCs w:val="28"/>
                <w:lang w:val="fr-FR"/>
              </w:rPr>
            </w:pPr>
          </w:p>
        </w:tc>
      </w:tr>
    </w:tbl>
    <w:p w14:paraId="519E5941" w14:textId="77777777" w:rsidR="0021401C" w:rsidRPr="004A4517" w:rsidRDefault="0021401C" w:rsidP="0021401C">
      <w:pPr>
        <w:pStyle w:val="Paragraphedeliste"/>
        <w:spacing w:after="120"/>
        <w:rPr>
          <w:sz w:val="24"/>
          <w:szCs w:val="28"/>
          <w:lang w:val="fr-FR"/>
        </w:rPr>
      </w:pPr>
    </w:p>
    <w:p w14:paraId="7F5E4E49" w14:textId="683C20FC" w:rsidR="00FC3B5E" w:rsidRPr="004A4517" w:rsidRDefault="0021401C" w:rsidP="00FC3B5E">
      <w:pPr>
        <w:pStyle w:val="Paragraphedeliste"/>
        <w:numPr>
          <w:ilvl w:val="0"/>
          <w:numId w:val="16"/>
        </w:numPr>
        <w:spacing w:before="0" w:after="120"/>
        <w:contextualSpacing/>
        <w:rPr>
          <w:sz w:val="24"/>
          <w:szCs w:val="28"/>
          <w:lang w:val="fr-FR"/>
        </w:rPr>
      </w:pPr>
      <w:r w:rsidRPr="004A4517">
        <w:rPr>
          <w:sz w:val="24"/>
          <w:szCs w:val="28"/>
          <w:lang w:val="fr-FR"/>
        </w:rPr>
        <w:t>L’ITIE a informé les évolutions des politiques ou pratiques du secteur extractif.</w:t>
      </w:r>
    </w:p>
    <w:p w14:paraId="200B524E" w14:textId="77777777" w:rsidR="00FC3B5E" w:rsidRPr="00FC3B5E" w:rsidRDefault="00FC3B5E" w:rsidP="00FC3B5E">
      <w:pPr>
        <w:pStyle w:val="Paragraphedeliste"/>
        <w:spacing w:before="0" w:after="120"/>
        <w:contextualSpacing/>
        <w:rPr>
          <w:sz w:val="10"/>
          <w:szCs w:val="12"/>
          <w:lang w:val="fr-FR"/>
        </w:rPr>
      </w:pPr>
    </w:p>
    <w:tbl>
      <w:tblPr>
        <w:tblStyle w:val="Grilledutableau"/>
        <w:tblW w:w="0" w:type="auto"/>
        <w:tblInd w:w="720" w:type="dxa"/>
        <w:tblLook w:val="04A0" w:firstRow="1" w:lastRow="0" w:firstColumn="1" w:lastColumn="0" w:noHBand="0" w:noVBand="1"/>
      </w:tblPr>
      <w:tblGrid>
        <w:gridCol w:w="8342"/>
      </w:tblGrid>
      <w:tr w:rsidR="0021401C" w:rsidRPr="00BE7E1F" w14:paraId="796409E1" w14:textId="77777777" w:rsidTr="0021401C">
        <w:tc>
          <w:tcPr>
            <w:tcW w:w="9062" w:type="dxa"/>
            <w:tcBorders>
              <w:top w:val="single" w:sz="4" w:space="0" w:color="auto"/>
              <w:left w:val="single" w:sz="4" w:space="0" w:color="auto"/>
              <w:bottom w:val="single" w:sz="4" w:space="0" w:color="auto"/>
              <w:right w:val="single" w:sz="4" w:space="0" w:color="auto"/>
            </w:tcBorders>
          </w:tcPr>
          <w:p w14:paraId="2187FF90" w14:textId="33195510" w:rsidR="0021401C" w:rsidRPr="000267FF" w:rsidRDefault="0021401C" w:rsidP="00FC3B5E">
            <w:pPr>
              <w:pStyle w:val="Paragraphedeliste"/>
              <w:spacing w:before="0" w:after="0"/>
              <w:ind w:left="0"/>
              <w:rPr>
                <w:lang w:val="fr-FR"/>
              </w:rPr>
            </w:pPr>
          </w:p>
        </w:tc>
      </w:tr>
    </w:tbl>
    <w:p w14:paraId="0DDC0363" w14:textId="77777777" w:rsidR="0021401C" w:rsidRPr="00FC3B5E" w:rsidRDefault="0021401C" w:rsidP="00FC3B5E">
      <w:pPr>
        <w:spacing w:after="0" w:line="240" w:lineRule="auto"/>
        <w:rPr>
          <w:lang w:val="fr-FR"/>
        </w:rPr>
      </w:pPr>
    </w:p>
    <w:p w14:paraId="4C7AB02D" w14:textId="77777777" w:rsidR="0021401C" w:rsidRPr="00FC3B5E" w:rsidRDefault="0021401C" w:rsidP="00FC3B5E">
      <w:pPr>
        <w:pStyle w:val="Titre1"/>
        <w:spacing w:before="0" w:after="0" w:line="240" w:lineRule="auto"/>
        <w:jc w:val="both"/>
        <w:rPr>
          <w:rFonts w:ascii="Franklin Gothic Book" w:hAnsi="Franklin Gothic Book"/>
          <w:b/>
          <w:bCs/>
          <w:lang w:val="fr-FR"/>
        </w:rPr>
      </w:pPr>
      <w:bookmarkStart w:id="13" w:name="_Toc57894899"/>
      <w:r w:rsidRPr="00FC3B5E">
        <w:rPr>
          <w:rFonts w:ascii="Franklin Gothic Book" w:hAnsi="Franklin Gothic Book"/>
          <w:b/>
          <w:bCs/>
          <w:lang w:val="fr-FR"/>
        </w:rPr>
        <w:t>Partie IV : Retour d’information des parties prenantes et adoption par le GMP</w:t>
      </w:r>
      <w:bookmarkEnd w:id="13"/>
    </w:p>
    <w:p w14:paraId="19C58591" w14:textId="77777777" w:rsidR="0021401C" w:rsidRPr="000267FF" w:rsidRDefault="0021401C" w:rsidP="00FC3B5E">
      <w:pPr>
        <w:spacing w:line="240" w:lineRule="auto"/>
        <w:jc w:val="both"/>
        <w:rPr>
          <w:lang w:val="fr-FR"/>
        </w:rPr>
      </w:pPr>
    </w:p>
    <w:p w14:paraId="49A1CFA3" w14:textId="77777777" w:rsidR="0021401C" w:rsidRPr="004A4517" w:rsidRDefault="0021401C" w:rsidP="00FC3B5E">
      <w:pPr>
        <w:spacing w:line="240" w:lineRule="auto"/>
        <w:jc w:val="both"/>
        <w:rPr>
          <w:b/>
          <w:bCs/>
          <w:i/>
          <w:iCs/>
          <w:sz w:val="24"/>
          <w:szCs w:val="24"/>
          <w:lang w:val="fr-FR"/>
        </w:rPr>
      </w:pPr>
      <w:r w:rsidRPr="004A4517">
        <w:rPr>
          <w:b/>
          <w:bCs/>
          <w:i/>
          <w:iCs/>
          <w:sz w:val="24"/>
          <w:szCs w:val="24"/>
          <w:lang w:val="fr-FR"/>
        </w:rPr>
        <w:t xml:space="preserve">19. Décrivez les opportunités données aux parties prenantes au-delà des membres du GMP de donner leur retour sur le processus ITIE, y compris sur le plan de travail ITIE. </w:t>
      </w:r>
    </w:p>
    <w:tbl>
      <w:tblPr>
        <w:tblStyle w:val="Grilledutableau"/>
        <w:tblW w:w="0" w:type="auto"/>
        <w:tblLook w:val="04A0" w:firstRow="1" w:lastRow="0" w:firstColumn="1" w:lastColumn="0" w:noHBand="0" w:noVBand="1"/>
      </w:tblPr>
      <w:tblGrid>
        <w:gridCol w:w="9062"/>
      </w:tblGrid>
      <w:tr w:rsidR="0021401C" w:rsidRPr="00BE7E1F" w14:paraId="23E323B8" w14:textId="77777777" w:rsidTr="0021401C">
        <w:tc>
          <w:tcPr>
            <w:tcW w:w="9062" w:type="dxa"/>
            <w:tcBorders>
              <w:top w:val="single" w:sz="4" w:space="0" w:color="auto"/>
              <w:left w:val="single" w:sz="4" w:space="0" w:color="auto"/>
              <w:bottom w:val="single" w:sz="4" w:space="0" w:color="auto"/>
              <w:right w:val="single" w:sz="4" w:space="0" w:color="auto"/>
            </w:tcBorders>
          </w:tcPr>
          <w:p w14:paraId="5A665BF8" w14:textId="77777777" w:rsidR="0021401C" w:rsidRPr="000267FF" w:rsidRDefault="0021401C" w:rsidP="00FC3B5E">
            <w:pPr>
              <w:spacing w:after="0" w:line="240" w:lineRule="auto"/>
              <w:jc w:val="both"/>
              <w:rPr>
                <w:b/>
                <w:bCs/>
                <w:lang w:val="fr-FR"/>
              </w:rPr>
            </w:pPr>
          </w:p>
        </w:tc>
      </w:tr>
    </w:tbl>
    <w:p w14:paraId="5BDE0F87" w14:textId="77777777" w:rsidR="0021401C" w:rsidRPr="000267FF" w:rsidRDefault="0021401C" w:rsidP="00FC3B5E">
      <w:pPr>
        <w:spacing w:line="240" w:lineRule="auto"/>
        <w:jc w:val="both"/>
        <w:rPr>
          <w:b/>
          <w:bCs/>
          <w:lang w:val="fr-FR"/>
        </w:rPr>
      </w:pPr>
    </w:p>
    <w:p w14:paraId="71068508" w14:textId="77777777" w:rsidR="0021401C" w:rsidRPr="004A4517" w:rsidRDefault="0021401C" w:rsidP="00FC3B5E">
      <w:pPr>
        <w:spacing w:line="240" w:lineRule="auto"/>
        <w:jc w:val="both"/>
        <w:rPr>
          <w:b/>
          <w:bCs/>
          <w:i/>
          <w:iCs/>
          <w:sz w:val="24"/>
          <w:szCs w:val="24"/>
          <w:lang w:val="fr-FR"/>
        </w:rPr>
      </w:pPr>
      <w:r w:rsidRPr="004A4517">
        <w:rPr>
          <w:b/>
          <w:bCs/>
          <w:i/>
          <w:iCs/>
          <w:sz w:val="24"/>
          <w:szCs w:val="24"/>
          <w:lang w:val="fr-FR"/>
        </w:rPr>
        <w:t>20. Décrivez comment les retours des parties prenantes au-delà des membres du GMP ont été pris en compte dans l’examen des résultats et de l’impact de la mise en œuvre de l’ITIE.</w:t>
      </w:r>
    </w:p>
    <w:tbl>
      <w:tblPr>
        <w:tblStyle w:val="Grilledutableau"/>
        <w:tblW w:w="0" w:type="auto"/>
        <w:tblLook w:val="04A0" w:firstRow="1" w:lastRow="0" w:firstColumn="1" w:lastColumn="0" w:noHBand="0" w:noVBand="1"/>
      </w:tblPr>
      <w:tblGrid>
        <w:gridCol w:w="9062"/>
      </w:tblGrid>
      <w:tr w:rsidR="0021401C" w:rsidRPr="00BE7E1F" w14:paraId="28B5342F" w14:textId="77777777" w:rsidTr="0021401C">
        <w:tc>
          <w:tcPr>
            <w:tcW w:w="9062" w:type="dxa"/>
            <w:tcBorders>
              <w:top w:val="single" w:sz="4" w:space="0" w:color="auto"/>
              <w:left w:val="single" w:sz="4" w:space="0" w:color="auto"/>
              <w:bottom w:val="single" w:sz="4" w:space="0" w:color="auto"/>
              <w:right w:val="single" w:sz="4" w:space="0" w:color="auto"/>
            </w:tcBorders>
          </w:tcPr>
          <w:p w14:paraId="3F688B4F" w14:textId="77777777" w:rsidR="0021401C" w:rsidRPr="000267FF" w:rsidRDefault="0021401C" w:rsidP="00FC3B5E">
            <w:pPr>
              <w:spacing w:after="0" w:line="240" w:lineRule="auto"/>
              <w:jc w:val="both"/>
              <w:rPr>
                <w:lang w:val="fr-FR"/>
              </w:rPr>
            </w:pPr>
          </w:p>
        </w:tc>
      </w:tr>
    </w:tbl>
    <w:p w14:paraId="4A9FCAC9" w14:textId="77777777" w:rsidR="0021401C" w:rsidRPr="000267FF" w:rsidRDefault="0021401C" w:rsidP="00FC3B5E">
      <w:pPr>
        <w:spacing w:line="240" w:lineRule="auto"/>
        <w:jc w:val="both"/>
        <w:rPr>
          <w:lang w:val="fr-FR"/>
        </w:rPr>
      </w:pPr>
    </w:p>
    <w:p w14:paraId="6F336772" w14:textId="77777777" w:rsidR="0021401C" w:rsidRPr="004A4517" w:rsidRDefault="0021401C" w:rsidP="00FC3B5E">
      <w:pPr>
        <w:spacing w:line="240" w:lineRule="auto"/>
        <w:jc w:val="both"/>
        <w:rPr>
          <w:i/>
          <w:iCs/>
          <w:sz w:val="24"/>
          <w:szCs w:val="24"/>
          <w:lang w:val="fr-FR"/>
        </w:rPr>
      </w:pPr>
      <w:r w:rsidRPr="004A4517">
        <w:rPr>
          <w:b/>
          <w:bCs/>
          <w:i/>
          <w:iCs/>
          <w:sz w:val="24"/>
          <w:szCs w:val="24"/>
          <w:lang w:val="fr-FR"/>
        </w:rPr>
        <w:t>21. Date à laquelle le GMP adopte cette contribution et information sur la façon pour le public d’y accéder, par exemple un lien vers le site national de l’ITIE.</w:t>
      </w:r>
    </w:p>
    <w:tbl>
      <w:tblPr>
        <w:tblStyle w:val="Grilledutableau"/>
        <w:tblW w:w="0" w:type="auto"/>
        <w:tblLook w:val="04A0" w:firstRow="1" w:lastRow="0" w:firstColumn="1" w:lastColumn="0" w:noHBand="0" w:noVBand="1"/>
      </w:tblPr>
      <w:tblGrid>
        <w:gridCol w:w="9062"/>
      </w:tblGrid>
      <w:tr w:rsidR="0021401C" w:rsidRPr="00BE7E1F" w14:paraId="326A2A15" w14:textId="77777777" w:rsidTr="0021401C">
        <w:tc>
          <w:tcPr>
            <w:tcW w:w="9062" w:type="dxa"/>
            <w:tcBorders>
              <w:top w:val="single" w:sz="4" w:space="0" w:color="auto"/>
              <w:left w:val="single" w:sz="4" w:space="0" w:color="auto"/>
              <w:bottom w:val="single" w:sz="4" w:space="0" w:color="auto"/>
              <w:right w:val="single" w:sz="4" w:space="0" w:color="auto"/>
            </w:tcBorders>
          </w:tcPr>
          <w:p w14:paraId="7E9843B3" w14:textId="77777777" w:rsidR="0021401C" w:rsidRPr="000267FF" w:rsidRDefault="0021401C" w:rsidP="00FC3B5E">
            <w:pPr>
              <w:spacing w:after="0" w:line="240" w:lineRule="auto"/>
              <w:jc w:val="both"/>
              <w:rPr>
                <w:lang w:val="fr-FR"/>
              </w:rPr>
            </w:pPr>
          </w:p>
        </w:tc>
      </w:tr>
    </w:tbl>
    <w:p w14:paraId="2DDD2B71" w14:textId="77777777" w:rsidR="0021401C" w:rsidRPr="000267FF" w:rsidRDefault="0021401C" w:rsidP="00FC3B5E">
      <w:pPr>
        <w:spacing w:line="240" w:lineRule="auto"/>
        <w:jc w:val="both"/>
        <w:rPr>
          <w:lang w:val="fr-FR"/>
        </w:rPr>
      </w:pPr>
    </w:p>
    <w:p w14:paraId="18D8504A" w14:textId="77777777" w:rsidR="0021401C" w:rsidRPr="000267FF" w:rsidRDefault="0021401C" w:rsidP="00FC3B5E">
      <w:pPr>
        <w:spacing w:line="240" w:lineRule="auto"/>
        <w:jc w:val="both"/>
        <w:rPr>
          <w:rFonts w:cstheme="minorHAnsi"/>
          <w:lang w:val="fr-FR" w:eastAsia="en-GB"/>
        </w:rPr>
      </w:pPr>
    </w:p>
    <w:p w14:paraId="22204185" w14:textId="3FDB70A4" w:rsidR="000A7397" w:rsidRPr="000267FF" w:rsidRDefault="000A7397" w:rsidP="00FC3B5E">
      <w:pPr>
        <w:spacing w:after="120"/>
        <w:jc w:val="both"/>
        <w:rPr>
          <w:color w:val="595959"/>
          <w:lang w:val="fr-FR"/>
        </w:rPr>
      </w:pPr>
    </w:p>
    <w:sectPr w:rsidR="000A7397" w:rsidRPr="000267FF" w:rsidSect="00382E14">
      <w:headerReference w:type="default" r:id="rId72"/>
      <w:footerReference w:type="default" r:id="rId73"/>
      <w:headerReference w:type="first" r:id="rId74"/>
      <w:footerReference w:type="first" r:id="rId75"/>
      <w:pgSz w:w="11901" w:h="16840"/>
      <w:pgMar w:top="1418" w:right="1411" w:bottom="1418" w:left="1418" w:header="851" w:footer="113" w:gutter="0"/>
      <w:pgNumType w:start="1"/>
      <w:cols w:space="708"/>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938CD6" w14:textId="77777777" w:rsidR="007D3E50" w:rsidRDefault="007D3E50" w:rsidP="00347D13">
      <w:r>
        <w:separator/>
      </w:r>
    </w:p>
  </w:endnote>
  <w:endnote w:type="continuationSeparator" w:id="0">
    <w:p w14:paraId="089A52B0" w14:textId="77777777" w:rsidR="007D3E50" w:rsidRDefault="007D3E50" w:rsidP="00347D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SemiCond">
    <w:altName w:val="Calibri"/>
    <w:panose1 w:val="00000000000000000000"/>
    <w:charset w:val="00"/>
    <w:family w:val="swiss"/>
    <w:notTrueType/>
    <w:pitch w:val="variable"/>
    <w:sig w:usb0="20000287" w:usb1="00000001"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yriad Pro">
    <w:altName w:val="Segoe UI"/>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C5ED45" w14:textId="77777777" w:rsidR="00BE7E1F" w:rsidRPr="00673135" w:rsidRDefault="00BE7E1F" w:rsidP="00673135">
    <w:pPr>
      <w:pStyle w:val="Pieddepage"/>
    </w:pPr>
    <w:r w:rsidRPr="00382E14">
      <w:rPr>
        <w:noProof/>
        <w:sz w:val="16"/>
        <w:szCs w:val="16"/>
      </w:rPr>
      <mc:AlternateContent>
        <mc:Choice Requires="wps">
          <w:drawing>
            <wp:anchor distT="0" distB="0" distL="114300" distR="114300" simplePos="0" relativeHeight="251755008" behindDoc="0" locked="0" layoutInCell="1" allowOverlap="1" wp14:anchorId="1869A01E" wp14:editId="273064F5">
              <wp:simplePos x="0" y="0"/>
              <wp:positionH relativeFrom="column">
                <wp:posOffset>-119380</wp:posOffset>
              </wp:positionH>
              <wp:positionV relativeFrom="paragraph">
                <wp:posOffset>-369570</wp:posOffset>
              </wp:positionV>
              <wp:extent cx="5958840" cy="431165"/>
              <wp:effectExtent l="0" t="0" r="0" b="0"/>
              <wp:wrapNone/>
              <wp:docPr id="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58840" cy="431165"/>
                      </a:xfrm>
                      <a:prstGeom prst="rect">
                        <a:avLst/>
                      </a:prstGeom>
                      <a:noFill/>
                      <a:ln>
                        <a:noFill/>
                      </a:ln>
                      <a:effectLst/>
                      <a:extLst>
                        <a:ext uri="{C572A759-6A51-4108-AA02-DFA0A04FC94B}"/>
                      </a:extLst>
                    </wps:spPr>
                    <wps:txbx>
                      <w:txbxContent>
                        <w:p w14:paraId="3D09FD53" w14:textId="683EC957" w:rsidR="00BE7E1F" w:rsidRPr="00544AAC" w:rsidRDefault="00BE7E1F" w:rsidP="00382E14">
                          <w:pPr>
                            <w:pBdr>
                              <w:top w:val="single" w:sz="4" w:space="1" w:color="2DAED5"/>
                            </w:pBdr>
                            <w:spacing w:after="0"/>
                            <w:jc w:val="right"/>
                            <w:rPr>
                              <w:rFonts w:ascii="Franklin Gothic Medium" w:hAnsi="Franklin Gothic Medium"/>
                              <w:b/>
                              <w:sz w:val="20"/>
                              <w:szCs w:val="20"/>
                            </w:rPr>
                          </w:pPr>
                          <w:r w:rsidRPr="00673135">
                            <w:rPr>
                              <w:rFonts w:ascii="Times New Roman" w:hAnsi="Times New Roman"/>
                              <w:color w:val="000000"/>
                            </w:rPr>
                            <w:tab/>
                            <w:t xml:space="preserve"> </w:t>
                          </w:r>
                          <w:r w:rsidRPr="00544AAC">
                            <w:rPr>
                              <w:rFonts w:ascii="Franklin Gothic Medium" w:hAnsi="Franklin Gothic Medium"/>
                              <w:color w:val="000000"/>
                              <w:sz w:val="20"/>
                              <w:szCs w:val="20"/>
                            </w:rPr>
                            <w:fldChar w:fldCharType="begin"/>
                          </w:r>
                          <w:r w:rsidRPr="00544AAC">
                            <w:rPr>
                              <w:rFonts w:ascii="Franklin Gothic Medium" w:hAnsi="Franklin Gothic Medium"/>
                              <w:color w:val="000000"/>
                              <w:sz w:val="20"/>
                              <w:szCs w:val="20"/>
                            </w:rPr>
                            <w:instrText xml:space="preserve"> PAGE </w:instrText>
                          </w:r>
                          <w:r w:rsidRPr="00544AAC">
                            <w:rPr>
                              <w:rFonts w:ascii="Franklin Gothic Medium" w:hAnsi="Franklin Gothic Medium"/>
                              <w:color w:val="000000"/>
                              <w:sz w:val="20"/>
                              <w:szCs w:val="20"/>
                            </w:rPr>
                            <w:fldChar w:fldCharType="separate"/>
                          </w:r>
                          <w:r w:rsidR="00573545">
                            <w:rPr>
                              <w:rFonts w:ascii="Franklin Gothic Medium" w:hAnsi="Franklin Gothic Medium"/>
                              <w:noProof/>
                              <w:color w:val="000000"/>
                              <w:sz w:val="20"/>
                              <w:szCs w:val="20"/>
                            </w:rPr>
                            <w:t>2</w:t>
                          </w:r>
                          <w:r w:rsidRPr="00544AAC">
                            <w:rPr>
                              <w:rFonts w:ascii="Franklin Gothic Medium" w:hAnsi="Franklin Gothic Medium"/>
                              <w:color w:val="000000"/>
                              <w:sz w:val="20"/>
                              <w:szCs w:val="20"/>
                            </w:rPr>
                            <w:fldChar w:fldCharType="end"/>
                          </w:r>
                          <w:r w:rsidRPr="00544AAC">
                            <w:rPr>
                              <w:rFonts w:ascii="Franklin Gothic Medium" w:hAnsi="Franklin Gothic Medium"/>
                              <w:color w:val="000000"/>
                              <w:sz w:val="20"/>
                              <w:szCs w:val="20"/>
                            </w:rPr>
                            <w:t xml:space="preserve"> </w:t>
                          </w:r>
                        </w:p>
                        <w:p w14:paraId="43481B04" w14:textId="77777777" w:rsidR="00BE7E1F" w:rsidRDefault="00BE7E1F" w:rsidP="00382E14"/>
                        <w:p w14:paraId="40413554" w14:textId="77777777" w:rsidR="00BE7E1F" w:rsidRDefault="00BE7E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69A01E" id="_x0000_t202" coordsize="21600,21600" o:spt="202" path="m,l,21600r21600,l21600,xe">
              <v:stroke joinstyle="miter"/>
              <v:path gradientshapeok="t" o:connecttype="rect"/>
            </v:shapetype>
            <v:shape id="_x0000_s1036" type="#_x0000_t202" style="position:absolute;margin-left:-9.4pt;margin-top:-29.1pt;width:469.2pt;height:33.95pt;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" filled="f" stroked="f">
              <v:path arrowok="t"/>
              <v:textbox>
                <w:txbxContent>
                  <w:p w14:paraId="3D09FD53" w14:textId="683EC957" w:rsidR="00BE7E1F" w:rsidRPr="00544AAC" w:rsidRDefault="00BE7E1F" w:rsidP="00382E14">
                    <w:pPr>
                      <w:pBdr>
                        <w:top w:val="single" w:sz="4" w:space="1" w:color="2DAED5"/>
                      </w:pBdr>
                      <w:spacing w:after="0"/>
                      <w:jc w:val="right"/>
                      <w:rPr>
                        <w:rFonts w:ascii="Franklin Gothic Medium" w:hAnsi="Franklin Gothic Medium"/>
                        <w:b/>
                        <w:sz w:val="20"/>
                        <w:szCs w:val="20"/>
                      </w:rPr>
                    </w:pPr>
                    <w:r w:rsidRPr="00673135">
                      <w:rPr>
                        <w:rFonts w:ascii="Times New Roman" w:hAnsi="Times New Roman"/>
                        <w:color w:val="000000"/>
                      </w:rPr>
                      <w:tab/>
                      <w:t xml:space="preserve"> </w:t>
                    </w:r>
                    <w:r w:rsidRPr="00544AAC">
                      <w:rPr>
                        <w:rFonts w:ascii="Franklin Gothic Medium" w:hAnsi="Franklin Gothic Medium"/>
                        <w:color w:val="000000"/>
                        <w:sz w:val="20"/>
                        <w:szCs w:val="20"/>
                      </w:rPr>
                      <w:fldChar w:fldCharType="begin"/>
                    </w:r>
                    <w:r w:rsidRPr="00544AAC">
                      <w:rPr>
                        <w:rFonts w:ascii="Franklin Gothic Medium" w:hAnsi="Franklin Gothic Medium"/>
                        <w:color w:val="000000"/>
                        <w:sz w:val="20"/>
                        <w:szCs w:val="20"/>
                      </w:rPr>
                      <w:instrText xml:space="preserve"> PAGE </w:instrText>
                    </w:r>
                    <w:r w:rsidRPr="00544AAC">
                      <w:rPr>
                        <w:rFonts w:ascii="Franklin Gothic Medium" w:hAnsi="Franklin Gothic Medium"/>
                        <w:color w:val="000000"/>
                        <w:sz w:val="20"/>
                        <w:szCs w:val="20"/>
                      </w:rPr>
                      <w:fldChar w:fldCharType="separate"/>
                    </w:r>
                    <w:r w:rsidR="00573545">
                      <w:rPr>
                        <w:rFonts w:ascii="Franklin Gothic Medium" w:hAnsi="Franklin Gothic Medium"/>
                        <w:noProof/>
                        <w:color w:val="000000"/>
                        <w:sz w:val="20"/>
                        <w:szCs w:val="20"/>
                      </w:rPr>
                      <w:t>2</w:t>
                    </w:r>
                    <w:r w:rsidRPr="00544AAC">
                      <w:rPr>
                        <w:rFonts w:ascii="Franklin Gothic Medium" w:hAnsi="Franklin Gothic Medium"/>
                        <w:color w:val="000000"/>
                        <w:sz w:val="20"/>
                        <w:szCs w:val="20"/>
                      </w:rPr>
                      <w:fldChar w:fldCharType="end"/>
                    </w:r>
                    <w:r w:rsidRPr="00544AAC">
                      <w:rPr>
                        <w:rFonts w:ascii="Franklin Gothic Medium" w:hAnsi="Franklin Gothic Medium"/>
                        <w:color w:val="000000"/>
                        <w:sz w:val="20"/>
                        <w:szCs w:val="20"/>
                      </w:rPr>
                      <w:t xml:space="preserve"> </w:t>
                    </w:r>
                  </w:p>
                  <w:p w14:paraId="43481B04" w14:textId="77777777" w:rsidR="00BE7E1F" w:rsidRDefault="00BE7E1F" w:rsidP="00382E14"/>
                  <w:p w14:paraId="40413554" w14:textId="77777777" w:rsidR="00BE7E1F" w:rsidRDefault="00BE7E1F"/>
                </w:txbxContent>
              </v:textbox>
            </v:shape>
          </w:pict>
        </mc:Fallback>
      </mc:AlternateContent>
    </w:r>
    <w:r w:rsidRPr="00382E14">
      <w:rPr>
        <w:noProof/>
        <w:sz w:val="16"/>
        <w:szCs w:val="16"/>
      </w:rPr>
      <mc:AlternateContent>
        <mc:Choice Requires="wps">
          <w:drawing>
            <wp:anchor distT="0" distB="0" distL="114300" distR="114300" simplePos="0" relativeHeight="251715072" behindDoc="0" locked="0" layoutInCell="1" allowOverlap="1" wp14:anchorId="069DDE7A" wp14:editId="716CAF21">
              <wp:simplePos x="0" y="0"/>
              <wp:positionH relativeFrom="column">
                <wp:posOffset>-121285</wp:posOffset>
              </wp:positionH>
              <wp:positionV relativeFrom="paragraph">
                <wp:posOffset>-307521</wp:posOffset>
              </wp:positionV>
              <wp:extent cx="6023610" cy="811530"/>
              <wp:effectExtent l="0" t="0" r="0" b="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3610" cy="811530"/>
                      </a:xfrm>
                      <a:prstGeom prst="rect">
                        <a:avLst/>
                      </a:prstGeom>
                      <a:noFill/>
                      <a:ln>
                        <a:noFill/>
                      </a:ln>
                      <a:effectLst/>
                      <a:extLst>
                        <a:ext uri="{C572A759-6A51-4108-AA02-DFA0A04FC94B}"/>
                      </a:extLst>
                    </wps:spPr>
                    <wps:txbx>
                      <w:txbxContent>
                        <w:p w14:paraId="5E6269AD" w14:textId="77777777" w:rsidR="00BE7E1F" w:rsidRPr="00382E14" w:rsidRDefault="00BE7E1F" w:rsidP="00756FF7">
                          <w:pPr>
                            <w:spacing w:after="0"/>
                            <w:rPr>
                              <w:sz w:val="16"/>
                              <w:szCs w:val="16"/>
                            </w:rPr>
                          </w:pPr>
                          <w:r w:rsidRPr="00382E14">
                            <w:rPr>
                              <w:b/>
                              <w:sz w:val="16"/>
                              <w:szCs w:val="16"/>
                            </w:rPr>
                            <w:t>EITI International Secretariat</w:t>
                          </w:r>
                          <w:r w:rsidRPr="00382E14">
                            <w:rPr>
                              <w:sz w:val="16"/>
                              <w:szCs w:val="16"/>
                            </w:rPr>
                            <w:br/>
                            <w:t>Phone: +47 222 00 800</w:t>
                          </w:r>
                          <w:r w:rsidRPr="00382E14">
                            <w:rPr>
                              <w:b/>
                              <w:sz w:val="16"/>
                              <w:szCs w:val="16"/>
                            </w:rPr>
                            <w:t xml:space="preserve">   </w:t>
                          </w:r>
                          <w:r w:rsidRPr="00382E14">
                            <w:rPr>
                              <w:rFonts w:ascii="Wingdings" w:hAnsi="Wingdings"/>
                              <w:color w:val="000000"/>
                              <w:sz w:val="16"/>
                              <w:szCs w:val="16"/>
                            </w:rPr>
                            <w:t></w:t>
                          </w:r>
                          <w:r w:rsidRPr="00382E14">
                            <w:rPr>
                              <w:b/>
                              <w:sz w:val="16"/>
                              <w:szCs w:val="16"/>
                            </w:rPr>
                            <w:t xml:space="preserve">   </w:t>
                          </w:r>
                          <w:r w:rsidRPr="00382E14">
                            <w:rPr>
                              <w:sz w:val="16"/>
                              <w:szCs w:val="16"/>
                            </w:rPr>
                            <w:t>E-mail: secretariat@eiti.org</w:t>
                          </w:r>
                          <w:r w:rsidRPr="00382E14">
                            <w:rPr>
                              <w:b/>
                              <w:sz w:val="16"/>
                              <w:szCs w:val="16"/>
                            </w:rPr>
                            <w:t xml:space="preserve">   </w:t>
                          </w:r>
                          <w:r w:rsidRPr="00382E14">
                            <w:rPr>
                              <w:rFonts w:ascii="Wingdings" w:hAnsi="Wingdings"/>
                              <w:color w:val="000000"/>
                              <w:sz w:val="16"/>
                              <w:szCs w:val="16"/>
                            </w:rPr>
                            <w:t></w:t>
                          </w:r>
                          <w:r w:rsidRPr="00382E14">
                            <w:rPr>
                              <w:b/>
                              <w:sz w:val="16"/>
                              <w:szCs w:val="16"/>
                            </w:rPr>
                            <w:t xml:space="preserve">   </w:t>
                          </w:r>
                          <w:r w:rsidRPr="00382E14">
                            <w:rPr>
                              <w:sz w:val="16"/>
                              <w:szCs w:val="16"/>
                            </w:rPr>
                            <w:t>Twitter: @</w:t>
                          </w:r>
                          <w:proofErr w:type="spellStart"/>
                          <w:r w:rsidRPr="00382E14">
                            <w:rPr>
                              <w:sz w:val="16"/>
                              <w:szCs w:val="16"/>
                            </w:rPr>
                            <w:t>EITIorg</w:t>
                          </w:r>
                          <w:proofErr w:type="spellEnd"/>
                        </w:p>
                        <w:p w14:paraId="007CEBFE" w14:textId="77777777" w:rsidR="00BE7E1F" w:rsidRPr="00382E14" w:rsidRDefault="00BE7E1F" w:rsidP="00756FF7">
                          <w:pPr>
                            <w:spacing w:after="0"/>
                            <w:ind w:right="-12"/>
                            <w:rPr>
                              <w:sz w:val="16"/>
                              <w:szCs w:val="16"/>
                            </w:rPr>
                          </w:pPr>
                          <w:r w:rsidRPr="00382E14">
                            <w:rPr>
                              <w:sz w:val="16"/>
                              <w:szCs w:val="16"/>
                            </w:rPr>
                            <w:t>Address:</w:t>
                          </w:r>
                          <w:r w:rsidRPr="00382E14">
                            <w:rPr>
                              <w:b/>
                              <w:sz w:val="16"/>
                              <w:szCs w:val="16"/>
                            </w:rPr>
                            <w:t xml:space="preserve"> </w:t>
                          </w:r>
                          <w:proofErr w:type="spellStart"/>
                          <w:r w:rsidRPr="00382E14">
                            <w:rPr>
                              <w:sz w:val="16"/>
                              <w:szCs w:val="16"/>
                            </w:rPr>
                            <w:t>Rådhusgata</w:t>
                          </w:r>
                          <w:proofErr w:type="spellEnd"/>
                          <w:r w:rsidRPr="00382E14">
                            <w:rPr>
                              <w:sz w:val="16"/>
                              <w:szCs w:val="16"/>
                            </w:rPr>
                            <w:t xml:space="preserve"> 26, 0151 Oslo, Norway</w:t>
                          </w:r>
                          <w:r w:rsidRPr="00382E14">
                            <w:rPr>
                              <w:b/>
                              <w:sz w:val="16"/>
                              <w:szCs w:val="16"/>
                            </w:rPr>
                            <w:t xml:space="preserve">   </w:t>
                          </w:r>
                          <w:r w:rsidRPr="00382E14">
                            <w:rPr>
                              <w:rFonts w:ascii="Wingdings" w:hAnsi="Wingdings"/>
                              <w:color w:val="000000"/>
                              <w:sz w:val="16"/>
                              <w:szCs w:val="16"/>
                            </w:rPr>
                            <w:t></w:t>
                          </w:r>
                          <w:r w:rsidRPr="00382E14">
                            <w:rPr>
                              <w:b/>
                              <w:sz w:val="16"/>
                              <w:szCs w:val="16"/>
                            </w:rPr>
                            <w:t xml:space="preserve">   </w:t>
                          </w:r>
                          <w:r w:rsidRPr="00382E14">
                            <w:rPr>
                              <w:sz w:val="16"/>
                              <w:szCs w:val="16"/>
                            </w:rPr>
                            <w:t xml:space="preserve">www.eiti.org       </w:t>
                          </w:r>
                        </w:p>
                        <w:p w14:paraId="53761017" w14:textId="77777777" w:rsidR="00BE7E1F" w:rsidRPr="00382E14" w:rsidRDefault="00BE7E1F" w:rsidP="00756FF7">
                          <w:pPr>
                            <w:rPr>
                              <w:sz w:val="16"/>
                              <w:szCs w:val="16"/>
                            </w:rPr>
                          </w:pPr>
                        </w:p>
                        <w:p w14:paraId="7354319F" w14:textId="77777777" w:rsidR="00BE7E1F" w:rsidRPr="00382E14" w:rsidRDefault="00BE7E1F" w:rsidP="00382E14">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069DDE7A" id="_x0000_s1037" type="#_x0000_t202" style="position:absolute;margin-left:-9.55pt;margin-top:-24.2pt;width:474.3pt;height:63.9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" filled="f" stroked="f">
              <v:textbox>
                <w:txbxContent>
                  <w:p w14:paraId="5E6269AD" w14:textId="77777777" w:rsidR="00756FF7" w:rsidRPr="00382E14" w:rsidRDefault="00756FF7" w:rsidP="00756FF7">
                    <w:pPr>
                      <w:spacing w:after="0"/>
                      <w:rPr>
                        <w:sz w:val="16"/>
                        <w:szCs w:val="16"/>
                      </w:rPr>
                    </w:pPr>
                    <w:r w:rsidRPr="00382E14">
                      <w:rPr>
                        <w:b/>
                        <w:sz w:val="16"/>
                        <w:szCs w:val="16"/>
                      </w:rPr>
                      <w:t>EITI International Secretariat</w:t>
                    </w:r>
                    <w:r w:rsidRPr="00382E14">
                      <w:rPr>
                        <w:sz w:val="16"/>
                        <w:szCs w:val="16"/>
                      </w:rPr>
                      <w:br/>
                      <w:t>Phone: +47 222 00 800</w:t>
                    </w:r>
                    <w:r w:rsidRPr="00382E14">
                      <w:rPr>
                        <w:b/>
                        <w:sz w:val="16"/>
                        <w:szCs w:val="16"/>
                      </w:rPr>
                      <w:t xml:space="preserve">   </w:t>
                    </w:r>
                    <w:r w:rsidRPr="00382E14">
                      <w:rPr>
                        <w:rFonts w:ascii="Wingdings" w:hAnsi="Wingdings"/>
                        <w:color w:val="000000"/>
                        <w:sz w:val="16"/>
                        <w:szCs w:val="16"/>
                      </w:rPr>
                      <w:t></w:t>
                    </w:r>
                    <w:r w:rsidRPr="00382E14">
                      <w:rPr>
                        <w:b/>
                        <w:sz w:val="16"/>
                        <w:szCs w:val="16"/>
                      </w:rPr>
                      <w:t xml:space="preserve">   </w:t>
                    </w:r>
                    <w:r w:rsidRPr="00382E14">
                      <w:rPr>
                        <w:sz w:val="16"/>
                        <w:szCs w:val="16"/>
                      </w:rPr>
                      <w:t>E-mail: secretariat@eiti.org</w:t>
                    </w:r>
                    <w:r w:rsidRPr="00382E14">
                      <w:rPr>
                        <w:b/>
                        <w:sz w:val="16"/>
                        <w:szCs w:val="16"/>
                      </w:rPr>
                      <w:t xml:space="preserve">   </w:t>
                    </w:r>
                    <w:r w:rsidRPr="00382E14">
                      <w:rPr>
                        <w:rFonts w:ascii="Wingdings" w:hAnsi="Wingdings"/>
                        <w:color w:val="000000"/>
                        <w:sz w:val="16"/>
                        <w:szCs w:val="16"/>
                      </w:rPr>
                      <w:t></w:t>
                    </w:r>
                    <w:r w:rsidRPr="00382E14">
                      <w:rPr>
                        <w:b/>
                        <w:sz w:val="16"/>
                        <w:szCs w:val="16"/>
                      </w:rPr>
                      <w:t xml:space="preserve">   </w:t>
                    </w:r>
                    <w:r w:rsidRPr="00382E14">
                      <w:rPr>
                        <w:sz w:val="16"/>
                        <w:szCs w:val="16"/>
                      </w:rPr>
                      <w:t>Twitter: @EITIorg</w:t>
                    </w:r>
                  </w:p>
                  <w:p w14:paraId="007CEBFE" w14:textId="77777777" w:rsidR="00756FF7" w:rsidRPr="00382E14" w:rsidRDefault="00756FF7" w:rsidP="00756FF7">
                    <w:pPr>
                      <w:spacing w:after="0"/>
                      <w:ind w:right="-12"/>
                      <w:rPr>
                        <w:sz w:val="16"/>
                        <w:szCs w:val="16"/>
                      </w:rPr>
                    </w:pPr>
                    <w:r w:rsidRPr="00382E14">
                      <w:rPr>
                        <w:sz w:val="16"/>
                        <w:szCs w:val="16"/>
                      </w:rPr>
                      <w:t>Address:</w:t>
                    </w:r>
                    <w:r w:rsidRPr="00382E14">
                      <w:rPr>
                        <w:b/>
                        <w:sz w:val="16"/>
                        <w:szCs w:val="16"/>
                      </w:rPr>
                      <w:t xml:space="preserve"> </w:t>
                    </w:r>
                    <w:proofErr w:type="spellStart"/>
                    <w:r w:rsidRPr="00382E14">
                      <w:rPr>
                        <w:sz w:val="16"/>
                        <w:szCs w:val="16"/>
                      </w:rPr>
                      <w:t>Rådhusgata</w:t>
                    </w:r>
                    <w:proofErr w:type="spellEnd"/>
                    <w:r w:rsidRPr="00382E14">
                      <w:rPr>
                        <w:sz w:val="16"/>
                        <w:szCs w:val="16"/>
                      </w:rPr>
                      <w:t xml:space="preserve"> 26, 0151 Oslo, Norway</w:t>
                    </w:r>
                    <w:r w:rsidRPr="00382E14">
                      <w:rPr>
                        <w:b/>
                        <w:sz w:val="16"/>
                        <w:szCs w:val="16"/>
                      </w:rPr>
                      <w:t xml:space="preserve">   </w:t>
                    </w:r>
                    <w:r w:rsidRPr="00382E14">
                      <w:rPr>
                        <w:rFonts w:ascii="Wingdings" w:hAnsi="Wingdings"/>
                        <w:color w:val="000000"/>
                        <w:sz w:val="16"/>
                        <w:szCs w:val="16"/>
                      </w:rPr>
                      <w:t></w:t>
                    </w:r>
                    <w:r w:rsidRPr="00382E14">
                      <w:rPr>
                        <w:b/>
                        <w:sz w:val="16"/>
                        <w:szCs w:val="16"/>
                      </w:rPr>
                      <w:t xml:space="preserve">   </w:t>
                    </w:r>
                    <w:r w:rsidRPr="00382E14">
                      <w:rPr>
                        <w:sz w:val="16"/>
                        <w:szCs w:val="16"/>
                      </w:rPr>
                      <w:t xml:space="preserve">www.eiti.org       </w:t>
                    </w:r>
                  </w:p>
                  <w:p w14:paraId="53761017" w14:textId="77777777" w:rsidR="00756FF7" w:rsidRPr="00382E14" w:rsidRDefault="00756FF7" w:rsidP="00756FF7">
                    <w:pPr>
                      <w:rPr>
                        <w:sz w:val="16"/>
                        <w:szCs w:val="16"/>
                      </w:rPr>
                    </w:pPr>
                  </w:p>
                  <w:p w14:paraId="7354319F" w14:textId="77777777" w:rsidR="00382E14" w:rsidRPr="00382E14" w:rsidRDefault="00382E14" w:rsidP="00382E14">
                    <w:pPr>
                      <w:rPr>
                        <w:sz w:val="16"/>
                        <w:szCs w:val="16"/>
                      </w:rPr>
                    </w:pPr>
                  </w:p>
                </w:txbxContent>
              </v:textbox>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842C71" w14:textId="77777777" w:rsidR="00BE7E1F" w:rsidRPr="00004E42" w:rsidRDefault="00BE7E1F" w:rsidP="00382E14">
    <w:pPr>
      <w:rPr>
        <w:sz w:val="16"/>
        <w:szCs w:val="16"/>
      </w:rPr>
    </w:pPr>
    <w:r w:rsidRPr="00382E14">
      <w:rPr>
        <w:noProof/>
        <w:sz w:val="16"/>
        <w:szCs w:val="16"/>
        <w:lang w:val="en-US"/>
      </w:rPr>
      <mc:AlternateContent>
        <mc:Choice Requires="wps">
          <w:drawing>
            <wp:anchor distT="0" distB="0" distL="114300" distR="114300" simplePos="0" relativeHeight="251669504" behindDoc="0" locked="0" layoutInCell="1" allowOverlap="1" wp14:anchorId="7A9ACB05" wp14:editId="1F6B8803">
              <wp:simplePos x="0" y="0"/>
              <wp:positionH relativeFrom="column">
                <wp:posOffset>-109320</wp:posOffset>
              </wp:positionH>
              <wp:positionV relativeFrom="paragraph">
                <wp:posOffset>-382584</wp:posOffset>
              </wp:positionV>
              <wp:extent cx="5958840" cy="739739"/>
              <wp:effectExtent l="0" t="0" r="0" b="0"/>
              <wp:wrapNone/>
              <wp:docPr id="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58840" cy="739739"/>
                      </a:xfrm>
                      <a:prstGeom prst="rect">
                        <a:avLst/>
                      </a:prstGeom>
                      <a:noFill/>
                      <a:ln>
                        <a:noFill/>
                      </a:ln>
                      <a:effectLst/>
                      <a:extLst>
                        <a:ext uri="{C572A759-6A51-4108-AA02-DFA0A04FC94B}"/>
                      </a:extLst>
                    </wps:spPr>
                    <wps:txbx>
                      <w:txbxContent>
                        <w:p w14:paraId="335FB327" w14:textId="3A4DA6AF" w:rsidR="00BE7E1F" w:rsidRPr="00544AAC" w:rsidRDefault="00BE7E1F" w:rsidP="00382E14">
                          <w:pPr>
                            <w:pBdr>
                              <w:top w:val="single" w:sz="4" w:space="1" w:color="2DAED5"/>
                            </w:pBdr>
                            <w:spacing w:after="0"/>
                            <w:jc w:val="right"/>
                            <w:rPr>
                              <w:rFonts w:ascii="Franklin Gothic Medium" w:hAnsi="Franklin Gothic Medium"/>
                              <w:b/>
                              <w:sz w:val="20"/>
                              <w:szCs w:val="20"/>
                            </w:rPr>
                          </w:pPr>
                          <w:r w:rsidRPr="00673135">
                            <w:rPr>
                              <w:rFonts w:ascii="Times New Roman" w:hAnsi="Times New Roman"/>
                              <w:color w:val="000000"/>
                            </w:rPr>
                            <w:tab/>
                            <w:t xml:space="preserve"> </w:t>
                          </w:r>
                          <w:r w:rsidRPr="00544AAC">
                            <w:rPr>
                              <w:rFonts w:ascii="Franklin Gothic Medium" w:hAnsi="Franklin Gothic Medium"/>
                              <w:color w:val="000000"/>
                              <w:sz w:val="20"/>
                              <w:szCs w:val="20"/>
                            </w:rPr>
                            <w:fldChar w:fldCharType="begin"/>
                          </w:r>
                          <w:r w:rsidRPr="00544AAC">
                            <w:rPr>
                              <w:rFonts w:ascii="Franklin Gothic Medium" w:hAnsi="Franklin Gothic Medium"/>
                              <w:color w:val="000000"/>
                              <w:sz w:val="20"/>
                              <w:szCs w:val="20"/>
                            </w:rPr>
                            <w:instrText xml:space="preserve"> PAGE </w:instrText>
                          </w:r>
                          <w:r w:rsidRPr="00544AAC">
                            <w:rPr>
                              <w:rFonts w:ascii="Franklin Gothic Medium" w:hAnsi="Franklin Gothic Medium"/>
                              <w:color w:val="000000"/>
                              <w:sz w:val="20"/>
                              <w:szCs w:val="20"/>
                            </w:rPr>
                            <w:fldChar w:fldCharType="separate"/>
                          </w:r>
                          <w:r w:rsidR="00573545">
                            <w:rPr>
                              <w:rFonts w:ascii="Franklin Gothic Medium" w:hAnsi="Franklin Gothic Medium"/>
                              <w:noProof/>
                              <w:color w:val="000000"/>
                              <w:sz w:val="20"/>
                              <w:szCs w:val="20"/>
                            </w:rPr>
                            <w:t>1</w:t>
                          </w:r>
                          <w:r w:rsidRPr="00544AAC">
                            <w:rPr>
                              <w:rFonts w:ascii="Franklin Gothic Medium" w:hAnsi="Franklin Gothic Medium"/>
                              <w:color w:val="000000"/>
                              <w:sz w:val="20"/>
                              <w:szCs w:val="20"/>
                            </w:rPr>
                            <w:fldChar w:fldCharType="end"/>
                          </w:r>
                          <w:r w:rsidRPr="00544AAC">
                            <w:rPr>
                              <w:rFonts w:ascii="Franklin Gothic Medium" w:hAnsi="Franklin Gothic Medium"/>
                              <w:color w:val="000000"/>
                              <w:sz w:val="20"/>
                              <w:szCs w:val="20"/>
                            </w:rPr>
                            <w:t xml:space="preserve"> </w:t>
                          </w:r>
                        </w:p>
                        <w:p w14:paraId="79689BB5" w14:textId="77777777" w:rsidR="00BE7E1F" w:rsidRDefault="00BE7E1F" w:rsidP="00382E14"/>
                        <w:p w14:paraId="3D2A73C1" w14:textId="77777777" w:rsidR="00BE7E1F" w:rsidRDefault="00BE7E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9ACB05" id="_x0000_t202" coordsize="21600,21600" o:spt="202" path="m,l,21600r21600,l21600,xe">
              <v:stroke joinstyle="miter"/>
              <v:path gradientshapeok="t" o:connecttype="rect"/>
            </v:shapetype>
            <v:shape id="_x0000_s1038" type="#_x0000_t202" style="position:absolute;margin-left:-8.6pt;margin-top:-30.1pt;width:469.2pt;height:58.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" filled="f" stroked="f">
              <v:path arrowok="t"/>
              <v:textbox>
                <w:txbxContent>
                  <w:p w14:paraId="335FB327" w14:textId="3A4DA6AF" w:rsidR="00BE7E1F" w:rsidRPr="00544AAC" w:rsidRDefault="00BE7E1F" w:rsidP="00382E14">
                    <w:pPr>
                      <w:pBdr>
                        <w:top w:val="single" w:sz="4" w:space="1" w:color="2DAED5"/>
                      </w:pBdr>
                      <w:spacing w:after="0"/>
                      <w:jc w:val="right"/>
                      <w:rPr>
                        <w:rFonts w:ascii="Franklin Gothic Medium" w:hAnsi="Franklin Gothic Medium"/>
                        <w:b/>
                        <w:sz w:val="20"/>
                        <w:szCs w:val="20"/>
                      </w:rPr>
                    </w:pPr>
                    <w:r w:rsidRPr="00673135">
                      <w:rPr>
                        <w:rFonts w:ascii="Times New Roman" w:hAnsi="Times New Roman"/>
                        <w:color w:val="000000"/>
                      </w:rPr>
                      <w:tab/>
                      <w:t xml:space="preserve"> </w:t>
                    </w:r>
                    <w:r w:rsidRPr="00544AAC">
                      <w:rPr>
                        <w:rFonts w:ascii="Franklin Gothic Medium" w:hAnsi="Franklin Gothic Medium"/>
                        <w:color w:val="000000"/>
                        <w:sz w:val="20"/>
                        <w:szCs w:val="20"/>
                      </w:rPr>
                      <w:fldChar w:fldCharType="begin"/>
                    </w:r>
                    <w:r w:rsidRPr="00544AAC">
                      <w:rPr>
                        <w:rFonts w:ascii="Franklin Gothic Medium" w:hAnsi="Franklin Gothic Medium"/>
                        <w:color w:val="000000"/>
                        <w:sz w:val="20"/>
                        <w:szCs w:val="20"/>
                      </w:rPr>
                      <w:instrText xml:space="preserve"> PAGE </w:instrText>
                    </w:r>
                    <w:r w:rsidRPr="00544AAC">
                      <w:rPr>
                        <w:rFonts w:ascii="Franklin Gothic Medium" w:hAnsi="Franklin Gothic Medium"/>
                        <w:color w:val="000000"/>
                        <w:sz w:val="20"/>
                        <w:szCs w:val="20"/>
                      </w:rPr>
                      <w:fldChar w:fldCharType="separate"/>
                    </w:r>
                    <w:r w:rsidR="00573545">
                      <w:rPr>
                        <w:rFonts w:ascii="Franklin Gothic Medium" w:hAnsi="Franklin Gothic Medium"/>
                        <w:noProof/>
                        <w:color w:val="000000"/>
                        <w:sz w:val="20"/>
                        <w:szCs w:val="20"/>
                      </w:rPr>
                      <w:t>1</w:t>
                    </w:r>
                    <w:r w:rsidRPr="00544AAC">
                      <w:rPr>
                        <w:rFonts w:ascii="Franklin Gothic Medium" w:hAnsi="Franklin Gothic Medium"/>
                        <w:color w:val="000000"/>
                        <w:sz w:val="20"/>
                        <w:szCs w:val="20"/>
                      </w:rPr>
                      <w:fldChar w:fldCharType="end"/>
                    </w:r>
                    <w:r w:rsidRPr="00544AAC">
                      <w:rPr>
                        <w:rFonts w:ascii="Franklin Gothic Medium" w:hAnsi="Franklin Gothic Medium"/>
                        <w:color w:val="000000"/>
                        <w:sz w:val="20"/>
                        <w:szCs w:val="20"/>
                      </w:rPr>
                      <w:t xml:space="preserve"> </w:t>
                    </w:r>
                  </w:p>
                  <w:p w14:paraId="79689BB5" w14:textId="77777777" w:rsidR="00BE7E1F" w:rsidRDefault="00BE7E1F" w:rsidP="00382E14"/>
                  <w:p w14:paraId="3D2A73C1" w14:textId="77777777" w:rsidR="00BE7E1F" w:rsidRDefault="00BE7E1F"/>
                </w:txbxContent>
              </v:textbox>
            </v:shape>
          </w:pict>
        </mc:Fallback>
      </mc:AlternateContent>
    </w:r>
    <w:r w:rsidRPr="00382E14">
      <w:rPr>
        <w:noProof/>
        <w:sz w:val="16"/>
        <w:szCs w:val="16"/>
        <w:lang w:val="en-US"/>
      </w:rPr>
      <mc:AlternateContent>
        <mc:Choice Requires="wps">
          <w:drawing>
            <wp:anchor distT="0" distB="0" distL="114300" distR="114300" simplePos="0" relativeHeight="251660288" behindDoc="0" locked="0" layoutInCell="1" allowOverlap="1" wp14:anchorId="7B4DA50A" wp14:editId="6CC17B8C">
              <wp:simplePos x="0" y="0"/>
              <wp:positionH relativeFrom="column">
                <wp:posOffset>-109220</wp:posOffset>
              </wp:positionH>
              <wp:positionV relativeFrom="paragraph">
                <wp:posOffset>-316693</wp:posOffset>
              </wp:positionV>
              <wp:extent cx="6023610" cy="811530"/>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3610" cy="811530"/>
                      </a:xfrm>
                      <a:prstGeom prst="rect">
                        <a:avLst/>
                      </a:prstGeom>
                      <a:noFill/>
                      <a:ln>
                        <a:noFill/>
                      </a:ln>
                      <a:effectLst/>
                      <a:extLst>
                        <a:ext uri="{C572A759-6A51-4108-AA02-DFA0A04FC94B}"/>
                      </a:extLst>
                    </wps:spPr>
                    <wps:txbx>
                      <w:txbxContent>
                        <w:p w14:paraId="5378E51C" w14:textId="77777777" w:rsidR="00BE7E1F" w:rsidRPr="00382E14" w:rsidRDefault="00BE7E1F" w:rsidP="00382E14">
                          <w:pPr>
                            <w:spacing w:after="0"/>
                            <w:rPr>
                              <w:sz w:val="16"/>
                              <w:szCs w:val="16"/>
                            </w:rPr>
                          </w:pPr>
                          <w:r w:rsidRPr="00382E14">
                            <w:rPr>
                              <w:b/>
                              <w:sz w:val="16"/>
                              <w:szCs w:val="16"/>
                            </w:rPr>
                            <w:t>EITI International Secretariat</w:t>
                          </w:r>
                          <w:r w:rsidRPr="00382E14">
                            <w:rPr>
                              <w:sz w:val="16"/>
                              <w:szCs w:val="16"/>
                            </w:rPr>
                            <w:br/>
                            <w:t>Phone: +47 222 00 800</w:t>
                          </w:r>
                          <w:r w:rsidRPr="00382E14">
                            <w:rPr>
                              <w:b/>
                              <w:sz w:val="16"/>
                              <w:szCs w:val="16"/>
                            </w:rPr>
                            <w:t xml:space="preserve">   </w:t>
                          </w:r>
                          <w:r w:rsidRPr="00382E14">
                            <w:rPr>
                              <w:rFonts w:ascii="Wingdings" w:hAnsi="Wingdings"/>
                              <w:color w:val="000000"/>
                              <w:sz w:val="16"/>
                              <w:szCs w:val="16"/>
                            </w:rPr>
                            <w:t></w:t>
                          </w:r>
                          <w:r w:rsidRPr="00382E14">
                            <w:rPr>
                              <w:b/>
                              <w:sz w:val="16"/>
                              <w:szCs w:val="16"/>
                            </w:rPr>
                            <w:t xml:space="preserve">   </w:t>
                          </w:r>
                          <w:r w:rsidRPr="00382E14">
                            <w:rPr>
                              <w:sz w:val="16"/>
                              <w:szCs w:val="16"/>
                            </w:rPr>
                            <w:t>E-mail: secretariat@eiti.org</w:t>
                          </w:r>
                          <w:r w:rsidRPr="00382E14">
                            <w:rPr>
                              <w:b/>
                              <w:sz w:val="16"/>
                              <w:szCs w:val="16"/>
                            </w:rPr>
                            <w:t xml:space="preserve">   </w:t>
                          </w:r>
                          <w:r w:rsidRPr="00382E14">
                            <w:rPr>
                              <w:rFonts w:ascii="Wingdings" w:hAnsi="Wingdings"/>
                              <w:color w:val="000000"/>
                              <w:sz w:val="16"/>
                              <w:szCs w:val="16"/>
                            </w:rPr>
                            <w:t></w:t>
                          </w:r>
                          <w:r w:rsidRPr="00382E14">
                            <w:rPr>
                              <w:b/>
                              <w:sz w:val="16"/>
                              <w:szCs w:val="16"/>
                            </w:rPr>
                            <w:t xml:space="preserve">   </w:t>
                          </w:r>
                          <w:r w:rsidRPr="00382E14">
                            <w:rPr>
                              <w:sz w:val="16"/>
                              <w:szCs w:val="16"/>
                            </w:rPr>
                            <w:t>Twitter: @</w:t>
                          </w:r>
                          <w:proofErr w:type="spellStart"/>
                          <w:r w:rsidRPr="00382E14">
                            <w:rPr>
                              <w:sz w:val="16"/>
                              <w:szCs w:val="16"/>
                            </w:rPr>
                            <w:t>EITIorg</w:t>
                          </w:r>
                          <w:proofErr w:type="spellEnd"/>
                        </w:p>
                        <w:p w14:paraId="5FFA4540" w14:textId="77777777" w:rsidR="00BE7E1F" w:rsidRPr="00382E14" w:rsidRDefault="00BE7E1F" w:rsidP="00382E14">
                          <w:pPr>
                            <w:spacing w:after="0"/>
                            <w:ind w:right="-12"/>
                            <w:rPr>
                              <w:sz w:val="16"/>
                              <w:szCs w:val="16"/>
                            </w:rPr>
                          </w:pPr>
                          <w:r w:rsidRPr="00382E14">
                            <w:rPr>
                              <w:sz w:val="16"/>
                              <w:szCs w:val="16"/>
                            </w:rPr>
                            <w:t>Address:</w:t>
                          </w:r>
                          <w:r w:rsidRPr="00382E14">
                            <w:rPr>
                              <w:b/>
                              <w:sz w:val="16"/>
                              <w:szCs w:val="16"/>
                            </w:rPr>
                            <w:t xml:space="preserve"> </w:t>
                          </w:r>
                          <w:proofErr w:type="spellStart"/>
                          <w:r w:rsidRPr="00382E14">
                            <w:rPr>
                              <w:sz w:val="16"/>
                              <w:szCs w:val="16"/>
                            </w:rPr>
                            <w:t>Rådhusgata</w:t>
                          </w:r>
                          <w:proofErr w:type="spellEnd"/>
                          <w:r w:rsidRPr="00382E14">
                            <w:rPr>
                              <w:sz w:val="16"/>
                              <w:szCs w:val="16"/>
                            </w:rPr>
                            <w:t xml:space="preserve"> 26, 0151 Oslo, Norway</w:t>
                          </w:r>
                          <w:r w:rsidRPr="00382E14">
                            <w:rPr>
                              <w:b/>
                              <w:sz w:val="16"/>
                              <w:szCs w:val="16"/>
                            </w:rPr>
                            <w:t xml:space="preserve">   </w:t>
                          </w:r>
                          <w:r w:rsidRPr="00382E14">
                            <w:rPr>
                              <w:rFonts w:ascii="Wingdings" w:hAnsi="Wingdings"/>
                              <w:color w:val="000000"/>
                              <w:sz w:val="16"/>
                              <w:szCs w:val="16"/>
                            </w:rPr>
                            <w:t></w:t>
                          </w:r>
                          <w:r w:rsidRPr="00382E14">
                            <w:rPr>
                              <w:b/>
                              <w:sz w:val="16"/>
                              <w:szCs w:val="16"/>
                            </w:rPr>
                            <w:t xml:space="preserve">   </w:t>
                          </w:r>
                          <w:r w:rsidRPr="00382E14">
                            <w:rPr>
                              <w:sz w:val="16"/>
                              <w:szCs w:val="16"/>
                            </w:rPr>
                            <w:t xml:space="preserve">www.eiti.org       </w:t>
                          </w:r>
                        </w:p>
                        <w:p w14:paraId="1F3F9F8A" w14:textId="77777777" w:rsidR="00BE7E1F" w:rsidRPr="00382E14" w:rsidRDefault="00BE7E1F" w:rsidP="00382E14">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7B4DA50A" id="_x0000_s1039" type="#_x0000_t202" style="position:absolute;margin-left:-8.6pt;margin-top:-24.95pt;width:474.3pt;height:63.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" filled="f" stroked="f">
              <v:textbox>
                <w:txbxContent>
                  <w:p w14:paraId="5378E51C" w14:textId="77777777" w:rsidR="00382E14" w:rsidRPr="00382E14" w:rsidRDefault="00382E14" w:rsidP="00382E14">
                    <w:pPr>
                      <w:spacing w:after="0"/>
                      <w:rPr>
                        <w:sz w:val="16"/>
                        <w:szCs w:val="16"/>
                      </w:rPr>
                    </w:pPr>
                    <w:r w:rsidRPr="00382E14">
                      <w:rPr>
                        <w:b/>
                        <w:sz w:val="16"/>
                        <w:szCs w:val="16"/>
                      </w:rPr>
                      <w:t>EITI International Secretariat</w:t>
                    </w:r>
                    <w:r w:rsidRPr="00382E14">
                      <w:rPr>
                        <w:sz w:val="16"/>
                        <w:szCs w:val="16"/>
                      </w:rPr>
                      <w:br/>
                      <w:t>Phone: +47 222 00 800</w:t>
                    </w:r>
                    <w:r w:rsidRPr="00382E14">
                      <w:rPr>
                        <w:b/>
                        <w:sz w:val="16"/>
                        <w:szCs w:val="16"/>
                      </w:rPr>
                      <w:t xml:space="preserve">   </w:t>
                    </w:r>
                    <w:r w:rsidRPr="00382E14">
                      <w:rPr>
                        <w:rFonts w:ascii="Wingdings" w:hAnsi="Wingdings"/>
                        <w:color w:val="000000"/>
                        <w:sz w:val="16"/>
                        <w:szCs w:val="16"/>
                      </w:rPr>
                      <w:t></w:t>
                    </w:r>
                    <w:r w:rsidRPr="00382E14">
                      <w:rPr>
                        <w:b/>
                        <w:sz w:val="16"/>
                        <w:szCs w:val="16"/>
                      </w:rPr>
                      <w:t xml:space="preserve">   </w:t>
                    </w:r>
                    <w:r w:rsidRPr="00382E14">
                      <w:rPr>
                        <w:sz w:val="16"/>
                        <w:szCs w:val="16"/>
                      </w:rPr>
                      <w:t>E-mail: secretariat@eiti.org</w:t>
                    </w:r>
                    <w:r w:rsidRPr="00382E14">
                      <w:rPr>
                        <w:b/>
                        <w:sz w:val="16"/>
                        <w:szCs w:val="16"/>
                      </w:rPr>
                      <w:t xml:space="preserve">   </w:t>
                    </w:r>
                    <w:r w:rsidRPr="00382E14">
                      <w:rPr>
                        <w:rFonts w:ascii="Wingdings" w:hAnsi="Wingdings"/>
                        <w:color w:val="000000"/>
                        <w:sz w:val="16"/>
                        <w:szCs w:val="16"/>
                      </w:rPr>
                      <w:t></w:t>
                    </w:r>
                    <w:r w:rsidRPr="00382E14">
                      <w:rPr>
                        <w:b/>
                        <w:sz w:val="16"/>
                        <w:szCs w:val="16"/>
                      </w:rPr>
                      <w:t xml:space="preserve">   </w:t>
                    </w:r>
                    <w:r w:rsidRPr="00382E14">
                      <w:rPr>
                        <w:sz w:val="16"/>
                        <w:szCs w:val="16"/>
                      </w:rPr>
                      <w:t>Twitter: @EITIorg</w:t>
                    </w:r>
                  </w:p>
                  <w:p w14:paraId="5FFA4540" w14:textId="77777777" w:rsidR="00382E14" w:rsidRPr="00382E14" w:rsidRDefault="00382E14" w:rsidP="00382E14">
                    <w:pPr>
                      <w:spacing w:after="0"/>
                      <w:ind w:right="-12"/>
                      <w:rPr>
                        <w:sz w:val="16"/>
                        <w:szCs w:val="16"/>
                      </w:rPr>
                    </w:pPr>
                    <w:r w:rsidRPr="00382E14">
                      <w:rPr>
                        <w:sz w:val="16"/>
                        <w:szCs w:val="16"/>
                      </w:rPr>
                      <w:t>Address:</w:t>
                    </w:r>
                    <w:r w:rsidRPr="00382E14">
                      <w:rPr>
                        <w:b/>
                        <w:sz w:val="16"/>
                        <w:szCs w:val="16"/>
                      </w:rPr>
                      <w:t xml:space="preserve"> </w:t>
                    </w:r>
                    <w:proofErr w:type="spellStart"/>
                    <w:r w:rsidRPr="00382E14">
                      <w:rPr>
                        <w:sz w:val="16"/>
                        <w:szCs w:val="16"/>
                      </w:rPr>
                      <w:t>Rådhusgata</w:t>
                    </w:r>
                    <w:proofErr w:type="spellEnd"/>
                    <w:r w:rsidRPr="00382E14">
                      <w:rPr>
                        <w:sz w:val="16"/>
                        <w:szCs w:val="16"/>
                      </w:rPr>
                      <w:t xml:space="preserve"> 26, 0151 Oslo, Norway</w:t>
                    </w:r>
                    <w:r w:rsidRPr="00382E14">
                      <w:rPr>
                        <w:b/>
                        <w:sz w:val="16"/>
                        <w:szCs w:val="16"/>
                      </w:rPr>
                      <w:t xml:space="preserve">   </w:t>
                    </w:r>
                    <w:r w:rsidRPr="00382E14">
                      <w:rPr>
                        <w:rFonts w:ascii="Wingdings" w:hAnsi="Wingdings"/>
                        <w:color w:val="000000"/>
                        <w:sz w:val="16"/>
                        <w:szCs w:val="16"/>
                      </w:rPr>
                      <w:t></w:t>
                    </w:r>
                    <w:r w:rsidRPr="00382E14">
                      <w:rPr>
                        <w:b/>
                        <w:sz w:val="16"/>
                        <w:szCs w:val="16"/>
                      </w:rPr>
                      <w:t xml:space="preserve">   </w:t>
                    </w:r>
                    <w:r w:rsidR="00756FF7" w:rsidRPr="00382E14">
                      <w:rPr>
                        <w:sz w:val="16"/>
                        <w:szCs w:val="16"/>
                      </w:rPr>
                      <w:t xml:space="preserve">www.eiti.org       </w:t>
                    </w:r>
                  </w:p>
                  <w:p w14:paraId="1F3F9F8A" w14:textId="77777777" w:rsidR="00382E14" w:rsidRPr="00382E14" w:rsidRDefault="00382E14" w:rsidP="00382E14">
                    <w:pPr>
                      <w:rPr>
                        <w:sz w:val="16"/>
                        <w:szCs w:val="16"/>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85F7FD" w14:textId="77777777" w:rsidR="007D3E50" w:rsidRDefault="007D3E50" w:rsidP="00347D13">
      <w:r>
        <w:separator/>
      </w:r>
    </w:p>
  </w:footnote>
  <w:footnote w:type="continuationSeparator" w:id="0">
    <w:p w14:paraId="5F9DA2DA" w14:textId="77777777" w:rsidR="007D3E50" w:rsidRDefault="007D3E50" w:rsidP="00347D1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AA401A" w14:textId="77777777" w:rsidR="00BE7E1F" w:rsidRPr="006E27ED" w:rsidRDefault="00BE7E1F" w:rsidP="00B90D37">
    <w:pPr>
      <w:pStyle w:val="HeaderDate"/>
      <w:rPr>
        <w:lang w:val="fr-FR"/>
      </w:rPr>
    </w:pPr>
    <w:r w:rsidRPr="00F271DC">
      <mc:AlternateContent>
        <mc:Choice Requires="wps">
          <w:drawing>
            <wp:anchor distT="0" distB="0" distL="114300" distR="114300" simplePos="0" relativeHeight="251757056" behindDoc="0" locked="0" layoutInCell="1" allowOverlap="1" wp14:anchorId="5F69870E" wp14:editId="6E6F0438">
              <wp:simplePos x="0" y="0"/>
              <wp:positionH relativeFrom="column">
                <wp:posOffset>5784215</wp:posOffset>
              </wp:positionH>
              <wp:positionV relativeFrom="paragraph">
                <wp:posOffset>-49530</wp:posOffset>
              </wp:positionV>
              <wp:extent cx="522584" cy="246380"/>
              <wp:effectExtent l="0" t="0" r="0" b="0"/>
              <wp:wrapNone/>
              <wp:docPr id="9" name="Rectangle 9"/>
              <wp:cNvGraphicFramePr/>
              <a:graphic xmlns:a="http://schemas.openxmlformats.org/drawingml/2006/main">
                <a:graphicData uri="http://schemas.microsoft.com/office/word/2010/wordprocessingShape">
                  <wps:wsp>
                    <wps:cNvSpPr/>
                    <wps:spPr>
                      <a:xfrm>
                        <a:off x="0" y="0"/>
                        <a:ext cx="522584" cy="2463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0AEDAF18" id="Rectangle 9" o:spid="_x0000_s1026" style="position:absolute;margin-left:455.45pt;margin-top:-3.9pt;width:41.15pt;height:19.4pt;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" fillcolor="white [3212]" stroked="f" strokeweight="1pt"/>
          </w:pict>
        </mc:Fallback>
      </mc:AlternateContent>
    </w:r>
    <w:r>
      <mc:AlternateContent>
        <mc:Choice Requires="wps">
          <w:drawing>
            <wp:anchor distT="0" distB="0" distL="114300" distR="114300" simplePos="0" relativeHeight="251659264" behindDoc="0" locked="0" layoutInCell="1" allowOverlap="1" wp14:anchorId="3401CAE9" wp14:editId="43D21C25">
              <wp:simplePos x="0" y="0"/>
              <wp:positionH relativeFrom="column">
                <wp:posOffset>5768340</wp:posOffset>
              </wp:positionH>
              <wp:positionV relativeFrom="paragraph">
                <wp:posOffset>-133907</wp:posOffset>
              </wp:positionV>
              <wp:extent cx="522584" cy="246380"/>
              <wp:effectExtent l="0" t="0" r="0" b="0"/>
              <wp:wrapNone/>
              <wp:docPr id="10" name="Rectangle 10"/>
              <wp:cNvGraphicFramePr/>
              <a:graphic xmlns:a="http://schemas.openxmlformats.org/drawingml/2006/main">
                <a:graphicData uri="http://schemas.microsoft.com/office/word/2010/wordprocessingShape">
                  <wps:wsp>
                    <wps:cNvSpPr/>
                    <wps:spPr>
                      <a:xfrm>
                        <a:off x="0" y="0"/>
                        <a:ext cx="522584" cy="2463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17AC0AD5" id="Rectangle 10" o:spid="_x0000_s1026" style="position:absolute;margin-left:454.2pt;margin-top:-10.55pt;width:41.15pt;height:19.4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" fillcolor="white [3212]" stroked="f" strokeweight="1pt"/>
          </w:pict>
        </mc:Fallback>
      </mc:AlternateContent>
    </w:r>
    <w:r>
      <mc:AlternateContent>
        <mc:Choice Requires="wpg">
          <w:drawing>
            <wp:anchor distT="0" distB="0" distL="114300" distR="114300" simplePos="0" relativeHeight="251668480" behindDoc="0" locked="0" layoutInCell="1" allowOverlap="1" wp14:anchorId="6E8E8690" wp14:editId="6CCD3B52">
              <wp:simplePos x="0" y="0"/>
              <wp:positionH relativeFrom="column">
                <wp:posOffset>0</wp:posOffset>
              </wp:positionH>
              <wp:positionV relativeFrom="paragraph">
                <wp:posOffset>3175</wp:posOffset>
              </wp:positionV>
              <wp:extent cx="6061710" cy="45720"/>
              <wp:effectExtent l="0" t="0" r="0" b="0"/>
              <wp:wrapNone/>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1710" cy="45720"/>
                        <a:chOff x="1134" y="1909"/>
                        <a:chExt cx="9546" cy="179"/>
                      </a:xfrm>
                    </wpg:grpSpPr>
                    <wps:wsp>
                      <wps:cNvPr id="55" name="Rectangle 1"/>
                      <wps:cNvSpPr>
                        <a:spLocks/>
                      </wps:cNvSpPr>
                      <wps:spPr bwMode="auto">
                        <a:xfrm>
                          <a:off x="1134" y="1909"/>
                          <a:ext cx="604" cy="179"/>
                        </a:xfrm>
                        <a:prstGeom prst="rect">
                          <a:avLst/>
                        </a:prstGeom>
                        <a:solidFill>
                          <a:srgbClr val="31AED6"/>
                        </a:solidFill>
                        <a:ln>
                          <a:noFill/>
                        </a:ln>
                        <a:effectLst/>
                        <a:extLst>
                          <a:ext uri="{91240B29-F687-4F45-9708-019B960494DF}">
                            <a14:hiddenLine xmlns:a14="http://schemas.microsoft.com/office/drawing/2010/main" w="9525">
                              <a:solidFill>
                                <a:srgbClr val="4A7EBB"/>
                              </a:solidFill>
                              <a:miter lim="800000"/>
                              <a:headEnd/>
                              <a:tailEnd/>
                            </a14:hiddenLine>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wps:wsp>
                      <wps:cNvPr id="56" name="Rectangle 1"/>
                      <wps:cNvSpPr>
                        <a:spLocks/>
                      </wps:cNvSpPr>
                      <wps:spPr bwMode="auto">
                        <a:xfrm>
                          <a:off x="1646" y="1909"/>
                          <a:ext cx="238" cy="179"/>
                        </a:xfrm>
                        <a:prstGeom prst="rect">
                          <a:avLst/>
                        </a:prstGeom>
                        <a:solidFill>
                          <a:srgbClr val="184065"/>
                        </a:solidFill>
                        <a:ln>
                          <a:noFill/>
                        </a:ln>
                        <a:effectLst/>
                        <a:extLst>
                          <a:ext uri="{91240B29-F687-4F45-9708-019B960494DF}">
                            <a14:hiddenLine xmlns:a14="http://schemas.microsoft.com/office/drawing/2010/main" w="9525">
                              <a:solidFill>
                                <a:srgbClr val="4A7EBB"/>
                              </a:solidFill>
                              <a:miter lim="800000"/>
                              <a:headEnd/>
                              <a:tailEnd/>
                            </a14:hiddenLine>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wps:wsp>
                      <wps:cNvPr id="57" name="Rectangle 1"/>
                      <wps:cNvSpPr>
                        <a:spLocks/>
                      </wps:cNvSpPr>
                      <wps:spPr bwMode="auto">
                        <a:xfrm>
                          <a:off x="1832" y="1909"/>
                          <a:ext cx="266" cy="179"/>
                        </a:xfrm>
                        <a:prstGeom prst="rect">
                          <a:avLst/>
                        </a:prstGeom>
                        <a:solidFill>
                          <a:srgbClr val="31AED6"/>
                        </a:solidFill>
                        <a:ln>
                          <a:noFill/>
                        </a:ln>
                        <a:effectLst/>
                        <a:extLst>
                          <a:ext uri="{91240B29-F687-4F45-9708-019B960494DF}">
                            <a14:hiddenLine xmlns:a14="http://schemas.microsoft.com/office/drawing/2010/main" w="9525">
                              <a:solidFill>
                                <a:srgbClr val="4A7EBB"/>
                              </a:solidFill>
                              <a:miter lim="800000"/>
                              <a:headEnd/>
                              <a:tailEnd/>
                            </a14:hiddenLine>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wps:wsp>
                      <wps:cNvPr id="58" name="Rectangle 1"/>
                      <wps:cNvSpPr>
                        <a:spLocks/>
                      </wps:cNvSpPr>
                      <wps:spPr bwMode="auto">
                        <a:xfrm>
                          <a:off x="2220" y="1909"/>
                          <a:ext cx="538" cy="179"/>
                        </a:xfrm>
                        <a:prstGeom prst="rect">
                          <a:avLst/>
                        </a:prstGeom>
                        <a:solidFill>
                          <a:srgbClr val="31AED6"/>
                        </a:solidFill>
                        <a:ln>
                          <a:noFill/>
                        </a:ln>
                        <a:effectLst/>
                        <a:extLst>
                          <a:ext uri="{91240B29-F687-4F45-9708-019B960494DF}">
                            <a14:hiddenLine xmlns:a14="http://schemas.microsoft.com/office/drawing/2010/main" w="9525">
                              <a:solidFill>
                                <a:srgbClr val="4A7EBB"/>
                              </a:solidFill>
                              <a:miter lim="800000"/>
                              <a:headEnd/>
                              <a:tailEnd/>
                            </a14:hiddenLine>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wps:wsp>
                      <wps:cNvPr id="59" name="Rectangle 1"/>
                      <wps:cNvSpPr>
                        <a:spLocks/>
                      </wps:cNvSpPr>
                      <wps:spPr bwMode="auto">
                        <a:xfrm>
                          <a:off x="2030" y="1909"/>
                          <a:ext cx="190" cy="179"/>
                        </a:xfrm>
                        <a:prstGeom prst="rect">
                          <a:avLst/>
                        </a:prstGeom>
                        <a:solidFill>
                          <a:srgbClr val="184065"/>
                        </a:solidFill>
                        <a:ln>
                          <a:noFill/>
                        </a:ln>
                        <a:effectLst/>
                        <a:extLst>
                          <a:ext uri="{91240B29-F687-4F45-9708-019B960494DF}">
                            <a14:hiddenLine xmlns:a14="http://schemas.microsoft.com/office/drawing/2010/main" w="9525">
                              <a:solidFill>
                                <a:srgbClr val="4A7EBB"/>
                              </a:solidFill>
                              <a:miter lim="800000"/>
                              <a:headEnd/>
                              <a:tailEnd/>
                            </a14:hiddenLine>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wps:wsp>
                      <wps:cNvPr id="60" name="Rectangle 1"/>
                      <wps:cNvSpPr>
                        <a:spLocks/>
                      </wps:cNvSpPr>
                      <wps:spPr bwMode="auto">
                        <a:xfrm>
                          <a:off x="2714" y="1909"/>
                          <a:ext cx="328" cy="179"/>
                        </a:xfrm>
                        <a:prstGeom prst="rect">
                          <a:avLst/>
                        </a:prstGeom>
                        <a:solidFill>
                          <a:srgbClr val="184065"/>
                        </a:solidFill>
                        <a:ln>
                          <a:noFill/>
                        </a:ln>
                        <a:effectLst/>
                        <a:extLst>
                          <a:ext uri="{91240B29-F687-4F45-9708-019B960494DF}">
                            <a14:hiddenLine xmlns:a14="http://schemas.microsoft.com/office/drawing/2010/main" w="9525">
                              <a:solidFill>
                                <a:srgbClr val="4A7EBB"/>
                              </a:solidFill>
                              <a:miter lim="800000"/>
                              <a:headEnd/>
                              <a:tailEnd/>
                            </a14:hiddenLine>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wps:wsp>
                      <wps:cNvPr id="61" name="Rectangle 1"/>
                      <wps:cNvSpPr>
                        <a:spLocks/>
                      </wps:cNvSpPr>
                      <wps:spPr bwMode="auto">
                        <a:xfrm>
                          <a:off x="3093" y="1909"/>
                          <a:ext cx="7587" cy="177"/>
                        </a:xfrm>
                        <a:prstGeom prst="rect">
                          <a:avLst/>
                        </a:prstGeom>
                        <a:solidFill>
                          <a:srgbClr val="184065"/>
                        </a:solidFill>
                        <a:ln>
                          <a:noFill/>
                        </a:ln>
                        <a:effectLst/>
                        <a:extLst>
                          <a:ext uri="{91240B29-F687-4F45-9708-019B960494DF}">
                            <a14:hiddenLine xmlns:a14="http://schemas.microsoft.com/office/drawing/2010/main" w="9525">
                              <a:solidFill>
                                <a:srgbClr val="4A7EBB"/>
                              </a:solidFill>
                              <a:miter lim="800000"/>
                              <a:headEnd/>
                              <a:tailEnd/>
                            </a14:hiddenLine>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wps:wsp>
                      <wps:cNvPr id="62" name="Rectangle 1"/>
                      <wps:cNvSpPr>
                        <a:spLocks/>
                      </wps:cNvSpPr>
                      <wps:spPr bwMode="auto">
                        <a:xfrm>
                          <a:off x="2908" y="1909"/>
                          <a:ext cx="195" cy="179"/>
                        </a:xfrm>
                        <a:prstGeom prst="rect">
                          <a:avLst/>
                        </a:prstGeom>
                        <a:solidFill>
                          <a:srgbClr val="31AED6"/>
                        </a:solidFill>
                        <a:ln>
                          <a:noFill/>
                        </a:ln>
                        <a:effectLst/>
                        <a:extLst>
                          <a:ext uri="{91240B29-F687-4F45-9708-019B960494DF}">
                            <a14:hiddenLine xmlns:a14="http://schemas.microsoft.com/office/drawing/2010/main" w="9525">
                              <a:solidFill>
                                <a:srgbClr val="4A7EBB"/>
                              </a:solidFill>
                              <a:miter lim="800000"/>
                              <a:headEnd/>
                              <a:tailEnd/>
                            </a14:hiddenLine>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759316A5" id="Group 54" o:spid="_x0000_s1026" style="position:absolute;margin-left:0;margin-top:.25pt;width:477.3pt;height:3.6pt;z-index:251668480" coordorigin="1134,1909" coordsize="9546,1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">
              <v:rect id="Rectangle 1" o:spid="_x0000_s1027" style="position:absolute;left:1134;top:1909;width:604;height:1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" fillcolor="#31aed6" stroked="f" strokecolor="#4a7ebb">
                <v:shadow opacity="22936f" origin=",.5" offset="0,.63889mm"/>
                <v:path arrowok="t"/>
              </v:rect>
              <v:rect id="Rectangle 1" o:spid="_x0000_s1028" style="position:absolute;left:1646;top:1909;width:238;height:1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" fillcolor="#184065" stroked="f" strokecolor="#4a7ebb">
                <v:shadow opacity="22936f" origin=",.5" offset="0,.63889mm"/>
                <v:path arrowok="t"/>
              </v:rect>
              <v:rect id="Rectangle 1" o:spid="_x0000_s1029" style="position:absolute;left:1832;top:1909;width:266;height:1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" fillcolor="#31aed6" stroked="f" strokecolor="#4a7ebb">
                <v:shadow opacity="22936f" origin=",.5" offset="0,.63889mm"/>
                <v:path arrowok="t"/>
              </v:rect>
              <v:rect id="Rectangle 1" o:spid="_x0000_s1030" style="position:absolute;left:2220;top:1909;width:538;height:1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" fillcolor="#31aed6" stroked="f" strokecolor="#4a7ebb">
                <v:shadow opacity="22936f" origin=",.5" offset="0,.63889mm"/>
                <v:path arrowok="t"/>
              </v:rect>
              <v:rect id="Rectangle 1" o:spid="_x0000_s1031" style="position:absolute;left:2030;top:1909;width:190;height:1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" fillcolor="#184065" stroked="f" strokecolor="#4a7ebb">
                <v:shadow opacity="22936f" origin=",.5" offset="0,.63889mm"/>
                <v:path arrowok="t"/>
              </v:rect>
              <v:rect id="Rectangle 1" o:spid="_x0000_s1032" style="position:absolute;left:2714;top:1909;width:328;height:1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" fillcolor="#184065" stroked="f" strokecolor="#4a7ebb">
                <v:shadow opacity="22936f" origin=",.5" offset="0,.63889mm"/>
                <v:path arrowok="t"/>
              </v:rect>
              <v:rect id="Rectangle 1" o:spid="_x0000_s1033" style="position:absolute;left:3093;top:1909;width:7587;height:1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" fillcolor="#184065" stroked="f" strokecolor="#4a7ebb">
                <v:shadow opacity="22936f" origin=",.5" offset="0,.63889mm"/>
                <v:path arrowok="t"/>
              </v:rect>
              <v:rect id="Rectangle 1" o:spid="_x0000_s1034" style="position:absolute;left:2908;top:1909;width:195;height:1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" fillcolor="#31aed6" stroked="f" strokecolor="#4a7ebb">
                <v:shadow opacity="22936f" origin=",.5" offset="0,.63889mm"/>
                <v:path arrowok="t"/>
              </v:rect>
            </v:group>
          </w:pict>
        </mc:Fallback>
      </mc:AlternateContent>
    </w:r>
    <w:r w:rsidRPr="006E27ED">
      <w:rPr>
        <w:rFonts w:ascii="Myriad Pro" w:hAnsi="Myriad Pro"/>
        <w:lang w:val="fr-FR" w:eastAsia="ja-JP"/>
      </w:rPr>
      <w:tab/>
    </w:r>
    <w:r w:rsidRPr="006E27ED">
      <w:rPr>
        <w:rFonts w:ascii="Myriad Pro" w:hAnsi="Myriad Pro"/>
        <w:lang w:val="fr-FR" w:eastAsia="ja-JP"/>
      </w:rPr>
      <w:br/>
    </w:r>
    <w:r w:rsidRPr="006E27ED">
      <w:rPr>
        <w:lang w:val="fr-FR"/>
      </w:rPr>
      <w:t>Modèle</w:t>
    </w:r>
  </w:p>
  <w:p w14:paraId="366A1CF5" w14:textId="77777777" w:rsidR="00BE7E1F" w:rsidRPr="006E27ED" w:rsidRDefault="00BE7E1F" w:rsidP="00B90D37">
    <w:pPr>
      <w:pStyle w:val="HeaderDate"/>
      <w:rPr>
        <w:lang w:val="fr-FR"/>
      </w:rPr>
    </w:pPr>
    <w:r w:rsidRPr="006E27ED">
      <w:rPr>
        <w:lang w:val="fr-FR"/>
      </w:rPr>
      <w:t>L’examen par le groupe multipartite des résultats et de l’impact de l’ITIE</w:t>
    </w:r>
  </w:p>
  <w:p w14:paraId="507CB221" w14:textId="165EF2AE" w:rsidR="00BE7E1F" w:rsidRPr="00C6608B" w:rsidRDefault="00BE7E1F" w:rsidP="00B90D37">
    <w:pPr>
      <w:pStyle w:val="HeaderDate"/>
    </w:pPr>
    <w:r w:rsidRPr="006E27ED">
      <w:rPr>
        <w:lang w:val="fr-FR"/>
      </w:rPr>
      <w:tab/>
    </w:r>
    <w:r w:rsidRPr="006E27ED">
      <w:rPr>
        <w:lang w:val="fr-FR"/>
      </w:rPr>
      <w:tab/>
    </w:r>
    <w:r>
      <w:t>Juin 2022</w:t>
    </w:r>
    <w:r>
      <w:rPr>
        <w:lang w:eastAsia="ja-JP"/>
      </w:rPr>
      <w:br/>
    </w:r>
    <w:r>
      <w:rPr>
        <w:rFonts w:ascii="Arial" w:hAnsi="Arial"/>
        <w:color w:val="FF0000"/>
        <w:sz w:val="21"/>
        <w:szCs w:val="21"/>
      </w:rPr>
      <w:br/>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B1EB40" w14:textId="77777777" w:rsidR="00BE7E1F" w:rsidRPr="006867A1" w:rsidRDefault="00BE7E1F" w:rsidP="006867A1">
    <w:pPr>
      <w:pStyle w:val="Style1"/>
    </w:pPr>
    <w:r>
      <w:drawing>
        <wp:anchor distT="0" distB="0" distL="114300" distR="114300" simplePos="0" relativeHeight="251664384" behindDoc="0" locked="0" layoutInCell="1" allowOverlap="1" wp14:anchorId="718789C2" wp14:editId="77BCD295">
          <wp:simplePos x="0" y="0"/>
          <wp:positionH relativeFrom="column">
            <wp:posOffset>-92075</wp:posOffset>
          </wp:positionH>
          <wp:positionV relativeFrom="paragraph">
            <wp:posOffset>-126365</wp:posOffset>
          </wp:positionV>
          <wp:extent cx="1483360" cy="953135"/>
          <wp:effectExtent l="0" t="0" r="0" b="0"/>
          <wp:wrapTight wrapText="bothSides">
            <wp:wrapPolygon edited="0">
              <wp:start x="1295" y="1727"/>
              <wp:lineTo x="1110" y="18995"/>
              <wp:lineTo x="2219" y="19859"/>
              <wp:lineTo x="5733" y="20434"/>
              <wp:lineTo x="12390" y="20434"/>
              <wp:lineTo x="19418" y="19859"/>
              <wp:lineTo x="20158" y="18708"/>
              <wp:lineTo x="18493" y="16117"/>
              <wp:lineTo x="20158" y="12088"/>
              <wp:lineTo x="20158" y="1727"/>
              <wp:lineTo x="1295" y="1727"/>
            </wp:wrapPolygon>
          </wp:wrapTight>
          <wp:docPr id="25" name="Picture 66" descr="Logo_Gradient – Und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6" descr="Logo_Gradient – Under"/>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3360" cy="9531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707395" w14:textId="1DAC6245" w:rsidR="00BE7E1F" w:rsidRPr="006E27ED" w:rsidRDefault="00BE7E1F" w:rsidP="006867A1">
    <w:pPr>
      <w:pStyle w:val="HeaderDate"/>
      <w:rPr>
        <w:lang w:val="fr-FR"/>
      </w:rPr>
    </w:pPr>
    <w:r w:rsidRPr="006E27ED">
      <w:rPr>
        <w:lang w:val="fr-FR"/>
      </w:rPr>
      <w:t>Modèle</w:t>
    </w:r>
    <w:r w:rsidRPr="006E27ED">
      <w:rPr>
        <w:lang w:val="fr-FR"/>
      </w:rPr>
      <w:br/>
      <w:t>L’examen par le groupe multipartite des résultats et de l’impact de l’ITIE</w:t>
    </w:r>
    <w:r w:rsidRPr="006E27ED">
      <w:rPr>
        <w:lang w:val="fr-FR"/>
      </w:rPr>
      <w:br/>
    </w:r>
    <w:r w:rsidRPr="00F271DC">
      <mc:AlternateContent>
        <mc:Choice Requires="wps">
          <w:drawing>
            <wp:anchor distT="0" distB="0" distL="114300" distR="114300" simplePos="0" relativeHeight="251658240" behindDoc="0" locked="0" layoutInCell="1" allowOverlap="1" wp14:anchorId="21E788C1" wp14:editId="4A7619DF">
              <wp:simplePos x="0" y="0"/>
              <wp:positionH relativeFrom="column">
                <wp:posOffset>5770606</wp:posOffset>
              </wp:positionH>
              <wp:positionV relativeFrom="paragraph">
                <wp:posOffset>149225</wp:posOffset>
              </wp:positionV>
              <wp:extent cx="522584" cy="246380"/>
              <wp:effectExtent l="0" t="0" r="0" b="0"/>
              <wp:wrapNone/>
              <wp:docPr id="38" name="Rectangle 38"/>
              <wp:cNvGraphicFramePr/>
              <a:graphic xmlns:a="http://schemas.openxmlformats.org/drawingml/2006/main">
                <a:graphicData uri="http://schemas.microsoft.com/office/word/2010/wordprocessingShape">
                  <wps:wsp>
                    <wps:cNvSpPr/>
                    <wps:spPr>
                      <a:xfrm>
                        <a:off x="0" y="0"/>
                        <a:ext cx="522584" cy="2463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7BECC145" id="Rectangle 38" o:spid="_x0000_s1026" style="position:absolute;margin-left:454.4pt;margin-top:11.75pt;width:41.15pt;height:19.4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" fillcolor="white [3212]" stroked="f" strokeweight="1pt"/>
          </w:pict>
        </mc:Fallback>
      </mc:AlternateContent>
    </w:r>
    <w:r w:rsidRPr="006E27ED">
      <w:rPr>
        <w:lang w:val="fr-FR"/>
      </w:rPr>
      <w:tab/>
    </w:r>
    <w:r w:rsidRPr="006E27ED">
      <w:rPr>
        <w:lang w:val="fr-FR"/>
      </w:rPr>
      <w:tab/>
    </w:r>
    <w:r>
      <w:rPr>
        <w:lang w:val="fr-FR"/>
      </w:rPr>
      <w:t>Juin</w:t>
    </w:r>
    <w:r w:rsidRPr="006E27ED">
      <w:rPr>
        <w:lang w:val="fr-FR"/>
      </w:rPr>
      <w:t xml:space="preserve"> 202</w:t>
    </w:r>
    <w:r>
      <w:rPr>
        <w:lang w:val="fr-FR"/>
      </w:rPr>
      <w:t>2</w:t>
    </w:r>
  </w:p>
  <w:p w14:paraId="630EFC9C" w14:textId="77777777" w:rsidR="00BE7E1F" w:rsidRPr="006E27ED" w:rsidRDefault="00BE7E1F" w:rsidP="006867A1">
    <w:pPr>
      <w:tabs>
        <w:tab w:val="right" w:pos="9498"/>
      </w:tabs>
      <w:rPr>
        <w:rFonts w:ascii="Franklin Gothic Medium" w:hAnsi="Franklin Gothic Medium"/>
        <w:lang w:val="fr-FR"/>
      </w:rPr>
    </w:pPr>
    <w:r>
      <w:rPr>
        <w:noProof/>
        <w:lang w:val="en-US"/>
      </w:rPr>
      <mc:AlternateContent>
        <mc:Choice Requires="wpg">
          <w:drawing>
            <wp:anchor distT="0" distB="0" distL="114300" distR="114300" simplePos="0" relativeHeight="251652096" behindDoc="0" locked="0" layoutInCell="1" allowOverlap="1" wp14:anchorId="2FCB5DF9" wp14:editId="27E0EAC2">
              <wp:simplePos x="0" y="0"/>
              <wp:positionH relativeFrom="column">
                <wp:posOffset>-635</wp:posOffset>
              </wp:positionH>
              <wp:positionV relativeFrom="paragraph">
                <wp:posOffset>90170</wp:posOffset>
              </wp:positionV>
              <wp:extent cx="6061710" cy="45720"/>
              <wp:effectExtent l="0" t="0" r="0" b="0"/>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1710" cy="45720"/>
                        <a:chOff x="1134" y="1909"/>
                        <a:chExt cx="9546" cy="179"/>
                      </a:xfrm>
                    </wpg:grpSpPr>
                    <wps:wsp>
                      <wps:cNvPr id="31" name="Rectangle 1"/>
                      <wps:cNvSpPr>
                        <a:spLocks/>
                      </wps:cNvSpPr>
                      <wps:spPr bwMode="auto">
                        <a:xfrm>
                          <a:off x="1134" y="1909"/>
                          <a:ext cx="604" cy="179"/>
                        </a:xfrm>
                        <a:prstGeom prst="rect">
                          <a:avLst/>
                        </a:prstGeom>
                        <a:solidFill>
                          <a:srgbClr val="31AED6"/>
                        </a:solidFill>
                        <a:ln>
                          <a:noFill/>
                        </a:ln>
                        <a:effectLst/>
                        <a:extLst>
                          <a:ext uri="{91240B29-F687-4F45-9708-019B960494DF}">
                            <a14:hiddenLine xmlns:a14="http://schemas.microsoft.com/office/drawing/2010/main" w="9525">
                              <a:solidFill>
                                <a:srgbClr val="4A7EBB"/>
                              </a:solidFill>
                              <a:miter lim="800000"/>
                              <a:headEnd/>
                              <a:tailEnd/>
                            </a14:hiddenLine>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wps:wsp>
                      <wps:cNvPr id="32" name="Rectangle 1"/>
                      <wps:cNvSpPr>
                        <a:spLocks/>
                      </wps:cNvSpPr>
                      <wps:spPr bwMode="auto">
                        <a:xfrm>
                          <a:off x="1646" y="1909"/>
                          <a:ext cx="238" cy="179"/>
                        </a:xfrm>
                        <a:prstGeom prst="rect">
                          <a:avLst/>
                        </a:prstGeom>
                        <a:solidFill>
                          <a:srgbClr val="184065"/>
                        </a:solidFill>
                        <a:ln>
                          <a:noFill/>
                        </a:ln>
                        <a:effectLst/>
                        <a:extLst>
                          <a:ext uri="{91240B29-F687-4F45-9708-019B960494DF}">
                            <a14:hiddenLine xmlns:a14="http://schemas.microsoft.com/office/drawing/2010/main" w="9525">
                              <a:solidFill>
                                <a:srgbClr val="4A7EBB"/>
                              </a:solidFill>
                              <a:miter lim="800000"/>
                              <a:headEnd/>
                              <a:tailEnd/>
                            </a14:hiddenLine>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wps:wsp>
                      <wps:cNvPr id="33" name="Rectangle 1"/>
                      <wps:cNvSpPr>
                        <a:spLocks/>
                      </wps:cNvSpPr>
                      <wps:spPr bwMode="auto">
                        <a:xfrm>
                          <a:off x="1832" y="1909"/>
                          <a:ext cx="266" cy="179"/>
                        </a:xfrm>
                        <a:prstGeom prst="rect">
                          <a:avLst/>
                        </a:prstGeom>
                        <a:solidFill>
                          <a:srgbClr val="31AED6"/>
                        </a:solidFill>
                        <a:ln>
                          <a:noFill/>
                        </a:ln>
                        <a:effectLst/>
                        <a:extLst>
                          <a:ext uri="{91240B29-F687-4F45-9708-019B960494DF}">
                            <a14:hiddenLine xmlns:a14="http://schemas.microsoft.com/office/drawing/2010/main" w="9525">
                              <a:solidFill>
                                <a:srgbClr val="4A7EBB"/>
                              </a:solidFill>
                              <a:miter lim="800000"/>
                              <a:headEnd/>
                              <a:tailEnd/>
                            </a14:hiddenLine>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wps:wsp>
                      <wps:cNvPr id="35" name="Rectangle 1"/>
                      <wps:cNvSpPr>
                        <a:spLocks/>
                      </wps:cNvSpPr>
                      <wps:spPr bwMode="auto">
                        <a:xfrm>
                          <a:off x="2220" y="1909"/>
                          <a:ext cx="538" cy="179"/>
                        </a:xfrm>
                        <a:prstGeom prst="rect">
                          <a:avLst/>
                        </a:prstGeom>
                        <a:solidFill>
                          <a:srgbClr val="31AED6"/>
                        </a:solidFill>
                        <a:ln>
                          <a:noFill/>
                        </a:ln>
                        <a:effectLst/>
                        <a:extLst>
                          <a:ext uri="{91240B29-F687-4F45-9708-019B960494DF}">
                            <a14:hiddenLine xmlns:a14="http://schemas.microsoft.com/office/drawing/2010/main" w="9525">
                              <a:solidFill>
                                <a:srgbClr val="4A7EBB"/>
                              </a:solidFill>
                              <a:miter lim="800000"/>
                              <a:headEnd/>
                              <a:tailEnd/>
                            </a14:hiddenLine>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wps:wsp>
                      <wps:cNvPr id="41" name="Rectangle 1"/>
                      <wps:cNvSpPr>
                        <a:spLocks/>
                      </wps:cNvSpPr>
                      <wps:spPr bwMode="auto">
                        <a:xfrm>
                          <a:off x="2030" y="1909"/>
                          <a:ext cx="190" cy="179"/>
                        </a:xfrm>
                        <a:prstGeom prst="rect">
                          <a:avLst/>
                        </a:prstGeom>
                        <a:solidFill>
                          <a:srgbClr val="184065"/>
                        </a:solidFill>
                        <a:ln>
                          <a:noFill/>
                        </a:ln>
                        <a:effectLst/>
                        <a:extLst>
                          <a:ext uri="{91240B29-F687-4F45-9708-019B960494DF}">
                            <a14:hiddenLine xmlns:a14="http://schemas.microsoft.com/office/drawing/2010/main" w="9525">
                              <a:solidFill>
                                <a:srgbClr val="4A7EBB"/>
                              </a:solidFill>
                              <a:miter lim="800000"/>
                              <a:headEnd/>
                              <a:tailEnd/>
                            </a14:hiddenLine>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wps:wsp>
                      <wps:cNvPr id="42" name="Rectangle 1"/>
                      <wps:cNvSpPr>
                        <a:spLocks/>
                      </wps:cNvSpPr>
                      <wps:spPr bwMode="auto">
                        <a:xfrm>
                          <a:off x="2714" y="1909"/>
                          <a:ext cx="328" cy="179"/>
                        </a:xfrm>
                        <a:prstGeom prst="rect">
                          <a:avLst/>
                        </a:prstGeom>
                        <a:solidFill>
                          <a:srgbClr val="184065"/>
                        </a:solidFill>
                        <a:ln>
                          <a:noFill/>
                        </a:ln>
                        <a:effectLst/>
                        <a:extLst>
                          <a:ext uri="{91240B29-F687-4F45-9708-019B960494DF}">
                            <a14:hiddenLine xmlns:a14="http://schemas.microsoft.com/office/drawing/2010/main" w="9525">
                              <a:solidFill>
                                <a:srgbClr val="4A7EBB"/>
                              </a:solidFill>
                              <a:miter lim="800000"/>
                              <a:headEnd/>
                              <a:tailEnd/>
                            </a14:hiddenLine>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wps:wsp>
                      <wps:cNvPr id="43" name="Rectangle 1"/>
                      <wps:cNvSpPr>
                        <a:spLocks/>
                      </wps:cNvSpPr>
                      <wps:spPr bwMode="auto">
                        <a:xfrm>
                          <a:off x="3093" y="1909"/>
                          <a:ext cx="7587" cy="177"/>
                        </a:xfrm>
                        <a:prstGeom prst="rect">
                          <a:avLst/>
                        </a:prstGeom>
                        <a:solidFill>
                          <a:srgbClr val="184065"/>
                        </a:solidFill>
                        <a:ln>
                          <a:noFill/>
                        </a:ln>
                        <a:effectLst/>
                        <a:extLst>
                          <a:ext uri="{91240B29-F687-4F45-9708-019B960494DF}">
                            <a14:hiddenLine xmlns:a14="http://schemas.microsoft.com/office/drawing/2010/main" w="9525">
                              <a:solidFill>
                                <a:srgbClr val="4A7EBB"/>
                              </a:solidFill>
                              <a:miter lim="800000"/>
                              <a:headEnd/>
                              <a:tailEnd/>
                            </a14:hiddenLine>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wps:wsp>
                      <wps:cNvPr id="44" name="Rectangle 1"/>
                      <wps:cNvSpPr>
                        <a:spLocks/>
                      </wps:cNvSpPr>
                      <wps:spPr bwMode="auto">
                        <a:xfrm>
                          <a:off x="2908" y="1909"/>
                          <a:ext cx="195" cy="179"/>
                        </a:xfrm>
                        <a:prstGeom prst="rect">
                          <a:avLst/>
                        </a:prstGeom>
                        <a:solidFill>
                          <a:srgbClr val="31AED6"/>
                        </a:solidFill>
                        <a:ln>
                          <a:noFill/>
                        </a:ln>
                        <a:effectLst/>
                        <a:extLst>
                          <a:ext uri="{91240B29-F687-4F45-9708-019B960494DF}">
                            <a14:hiddenLine xmlns:a14="http://schemas.microsoft.com/office/drawing/2010/main" w="9525">
                              <a:solidFill>
                                <a:srgbClr val="4A7EBB"/>
                              </a:solidFill>
                              <a:miter lim="800000"/>
                              <a:headEnd/>
                              <a:tailEnd/>
                            </a14:hiddenLine>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16A24573" id="Group 29" o:spid="_x0000_s1026" style="position:absolute;margin-left:-.05pt;margin-top:7.1pt;width:477.3pt;height:3.6pt;z-index:251652096" coordorigin="1134,1909" coordsize="9546,1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">
              <v:rect id="Rectangle 1" o:spid="_x0000_s1027" style="position:absolute;left:1134;top:1909;width:604;height:1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" fillcolor="#31aed6" stroked="f" strokecolor="#4a7ebb">
                <v:shadow opacity="22936f" origin=",.5" offset="0,.63889mm"/>
                <v:path arrowok="t"/>
              </v:rect>
              <v:rect id="Rectangle 1" o:spid="_x0000_s1028" style="position:absolute;left:1646;top:1909;width:238;height:1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" fillcolor="#184065" stroked="f" strokecolor="#4a7ebb">
                <v:shadow opacity="22936f" origin=",.5" offset="0,.63889mm"/>
                <v:path arrowok="t"/>
              </v:rect>
              <v:rect id="Rectangle 1" o:spid="_x0000_s1029" style="position:absolute;left:1832;top:1909;width:266;height:1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" fillcolor="#31aed6" stroked="f" strokecolor="#4a7ebb">
                <v:shadow opacity="22936f" origin=",.5" offset="0,.63889mm"/>
                <v:path arrowok="t"/>
              </v:rect>
              <v:rect id="Rectangle 1" o:spid="_x0000_s1030" style="position:absolute;left:2220;top:1909;width:538;height:1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" fillcolor="#31aed6" stroked="f" strokecolor="#4a7ebb">
                <v:shadow opacity="22936f" origin=",.5" offset="0,.63889mm"/>
                <v:path arrowok="t"/>
              </v:rect>
              <v:rect id="Rectangle 1" o:spid="_x0000_s1031" style="position:absolute;left:2030;top:1909;width:190;height:1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" fillcolor="#184065" stroked="f" strokecolor="#4a7ebb">
                <v:shadow opacity="22936f" origin=",.5" offset="0,.63889mm"/>
                <v:path arrowok="t"/>
              </v:rect>
              <v:rect id="Rectangle 1" o:spid="_x0000_s1032" style="position:absolute;left:2714;top:1909;width:328;height:1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" fillcolor="#184065" stroked="f" strokecolor="#4a7ebb">
                <v:shadow opacity="22936f" origin=",.5" offset="0,.63889mm"/>
                <v:path arrowok="t"/>
              </v:rect>
              <v:rect id="Rectangle 1" o:spid="_x0000_s1033" style="position:absolute;left:3093;top:1909;width:7587;height:1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" fillcolor="#184065" stroked="f" strokecolor="#4a7ebb">
                <v:shadow opacity="22936f" origin=",.5" offset="0,.63889mm"/>
                <v:path arrowok="t"/>
              </v:rect>
              <v:rect id="Rectangle 1" o:spid="_x0000_s1034" style="position:absolute;left:2908;top:1909;width:195;height:1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" fillcolor="#31aed6" stroked="f" strokecolor="#4a7ebb">
                <v:shadow opacity="22936f" origin=",.5" offset="0,.63889mm"/>
                <v:path arrowok="t"/>
              </v:rect>
            </v:group>
          </w:pict>
        </mc:Fallback>
      </mc:AlternateContent>
    </w:r>
    <w:r w:rsidRPr="006E27ED">
      <w:rPr>
        <w:rFonts w:ascii="Franklin Gothic Medium" w:hAnsi="Franklin Gothic Medium"/>
        <w:lang w:val="fr-FR"/>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052356"/>
    <w:multiLevelType w:val="hybridMultilevel"/>
    <w:tmpl w:val="434627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4D55E3B"/>
    <w:multiLevelType w:val="hybridMultilevel"/>
    <w:tmpl w:val="B3BA80F4"/>
    <w:lvl w:ilvl="0" w:tplc="FF562784">
      <w:numFmt w:val="bullet"/>
      <w:lvlText w:val="-"/>
      <w:lvlJc w:val="left"/>
      <w:pPr>
        <w:ind w:left="720" w:hanging="360"/>
      </w:pPr>
      <w:rPr>
        <w:rFonts w:ascii="Calibri" w:eastAsiaTheme="minorHAnsi" w:hAnsi="Calibri" w:cs="Calibri"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2" w15:restartNumberingAfterBreak="0">
    <w:nsid w:val="15A51E45"/>
    <w:multiLevelType w:val="hybridMultilevel"/>
    <w:tmpl w:val="97C04EC8"/>
    <w:lvl w:ilvl="0" w:tplc="B6AC8742">
      <w:start w:val="31"/>
      <w:numFmt w:val="bullet"/>
      <w:lvlText w:val="-"/>
      <w:lvlJc w:val="left"/>
      <w:pPr>
        <w:ind w:left="720" w:hanging="360"/>
      </w:pPr>
      <w:rPr>
        <w:rFonts w:ascii="Myriad Pro SemiCond" w:eastAsia="Times New Roman" w:hAnsi="Myriad Pro SemiCond"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AE04934"/>
    <w:multiLevelType w:val="hybridMultilevel"/>
    <w:tmpl w:val="0CD0F7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D7B2AE8"/>
    <w:multiLevelType w:val="hybridMultilevel"/>
    <w:tmpl w:val="2A04456C"/>
    <w:lvl w:ilvl="0" w:tplc="2D9AD6D4">
      <w:start w:val="31"/>
      <w:numFmt w:val="bullet"/>
      <w:lvlText w:val="-"/>
      <w:lvlJc w:val="left"/>
      <w:pPr>
        <w:ind w:left="720" w:hanging="360"/>
      </w:pPr>
      <w:rPr>
        <w:rFonts w:ascii="Myriad Pro SemiCond" w:eastAsia="Times New Roman" w:hAnsi="Myriad Pro SemiCond"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1F7874D6"/>
    <w:multiLevelType w:val="hybridMultilevel"/>
    <w:tmpl w:val="2F82F7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D6952F5"/>
    <w:multiLevelType w:val="hybridMultilevel"/>
    <w:tmpl w:val="8D7C68A4"/>
    <w:lvl w:ilvl="0" w:tplc="0809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0515B50"/>
    <w:multiLevelType w:val="multilevel"/>
    <w:tmpl w:val="CAF6E5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0AE4121"/>
    <w:multiLevelType w:val="multilevel"/>
    <w:tmpl w:val="BBBA7B58"/>
    <w:lvl w:ilvl="0">
      <w:start w:val="10"/>
      <w:numFmt w:val="decimal"/>
      <w:lvlText w:val="%1"/>
      <w:lvlJc w:val="left"/>
      <w:pPr>
        <w:tabs>
          <w:tab w:val="num" w:pos="1080"/>
        </w:tabs>
        <w:ind w:left="1080" w:hanging="1080"/>
      </w:pPr>
      <w:rPr>
        <w:rFonts w:hint="default"/>
      </w:rPr>
    </w:lvl>
    <w:lvl w:ilvl="1">
      <w:start w:val="1"/>
      <w:numFmt w:val="decimal"/>
      <w:lvlText w:val="%1.%2"/>
      <w:lvlJc w:val="left"/>
      <w:pPr>
        <w:tabs>
          <w:tab w:val="num" w:pos="1440"/>
        </w:tabs>
        <w:ind w:left="1440" w:hanging="1080"/>
      </w:pPr>
      <w:rPr>
        <w:rFonts w:hint="default"/>
      </w:rPr>
    </w:lvl>
    <w:lvl w:ilvl="2">
      <w:start w:val="1"/>
      <w:numFmt w:val="decimal"/>
      <w:lvlText w:val="%1.%2.%3"/>
      <w:lvlJc w:val="left"/>
      <w:pPr>
        <w:tabs>
          <w:tab w:val="num" w:pos="1800"/>
        </w:tabs>
        <w:ind w:left="1800" w:hanging="108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9" w15:restartNumberingAfterBreak="0">
    <w:nsid w:val="31F83D21"/>
    <w:multiLevelType w:val="hybridMultilevel"/>
    <w:tmpl w:val="34A63A92"/>
    <w:lvl w:ilvl="0" w:tplc="DE48221E">
      <w:start w:val="1"/>
      <w:numFmt w:val="bullet"/>
      <w:lvlText w:val="-"/>
      <w:lvlJc w:val="left"/>
      <w:pPr>
        <w:ind w:left="720" w:hanging="360"/>
      </w:pPr>
      <w:rPr>
        <w:rFonts w:ascii="Franklin Gothic Book" w:eastAsiaTheme="minorHAnsi" w:hAnsi="Franklin Gothic Book"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33DA64C5"/>
    <w:multiLevelType w:val="hybridMultilevel"/>
    <w:tmpl w:val="622EF8D0"/>
    <w:lvl w:ilvl="0" w:tplc="60FE7E64">
      <w:start w:val="5"/>
      <w:numFmt w:val="bullet"/>
      <w:lvlText w:val="-"/>
      <w:lvlJc w:val="left"/>
      <w:pPr>
        <w:ind w:left="760" w:hanging="360"/>
      </w:pPr>
      <w:rPr>
        <w:rFonts w:ascii="Myriad Pro SemiCond" w:eastAsia="Times New Roman" w:hAnsi="Myriad Pro SemiCond" w:cs="Calibri" w:hint="default"/>
      </w:rPr>
    </w:lvl>
    <w:lvl w:ilvl="1" w:tplc="08090003" w:tentative="1">
      <w:start w:val="1"/>
      <w:numFmt w:val="bullet"/>
      <w:lvlText w:val="o"/>
      <w:lvlJc w:val="left"/>
      <w:pPr>
        <w:ind w:left="1480" w:hanging="360"/>
      </w:pPr>
      <w:rPr>
        <w:rFonts w:ascii="Courier New" w:hAnsi="Courier New" w:cs="Courier New" w:hint="default"/>
      </w:rPr>
    </w:lvl>
    <w:lvl w:ilvl="2" w:tplc="08090005" w:tentative="1">
      <w:start w:val="1"/>
      <w:numFmt w:val="bullet"/>
      <w:lvlText w:val=""/>
      <w:lvlJc w:val="left"/>
      <w:pPr>
        <w:ind w:left="2200" w:hanging="360"/>
      </w:pPr>
      <w:rPr>
        <w:rFonts w:ascii="Wingdings" w:hAnsi="Wingdings" w:hint="default"/>
      </w:rPr>
    </w:lvl>
    <w:lvl w:ilvl="3" w:tplc="08090001" w:tentative="1">
      <w:start w:val="1"/>
      <w:numFmt w:val="bullet"/>
      <w:lvlText w:val=""/>
      <w:lvlJc w:val="left"/>
      <w:pPr>
        <w:ind w:left="2920" w:hanging="360"/>
      </w:pPr>
      <w:rPr>
        <w:rFonts w:ascii="Symbol" w:hAnsi="Symbol" w:hint="default"/>
      </w:rPr>
    </w:lvl>
    <w:lvl w:ilvl="4" w:tplc="08090003" w:tentative="1">
      <w:start w:val="1"/>
      <w:numFmt w:val="bullet"/>
      <w:lvlText w:val="o"/>
      <w:lvlJc w:val="left"/>
      <w:pPr>
        <w:ind w:left="3640" w:hanging="360"/>
      </w:pPr>
      <w:rPr>
        <w:rFonts w:ascii="Courier New" w:hAnsi="Courier New" w:cs="Courier New" w:hint="default"/>
      </w:rPr>
    </w:lvl>
    <w:lvl w:ilvl="5" w:tplc="08090005" w:tentative="1">
      <w:start w:val="1"/>
      <w:numFmt w:val="bullet"/>
      <w:lvlText w:val=""/>
      <w:lvlJc w:val="left"/>
      <w:pPr>
        <w:ind w:left="4360" w:hanging="360"/>
      </w:pPr>
      <w:rPr>
        <w:rFonts w:ascii="Wingdings" w:hAnsi="Wingdings" w:hint="default"/>
      </w:rPr>
    </w:lvl>
    <w:lvl w:ilvl="6" w:tplc="08090001" w:tentative="1">
      <w:start w:val="1"/>
      <w:numFmt w:val="bullet"/>
      <w:lvlText w:val=""/>
      <w:lvlJc w:val="left"/>
      <w:pPr>
        <w:ind w:left="5080" w:hanging="360"/>
      </w:pPr>
      <w:rPr>
        <w:rFonts w:ascii="Symbol" w:hAnsi="Symbol" w:hint="default"/>
      </w:rPr>
    </w:lvl>
    <w:lvl w:ilvl="7" w:tplc="08090003" w:tentative="1">
      <w:start w:val="1"/>
      <w:numFmt w:val="bullet"/>
      <w:lvlText w:val="o"/>
      <w:lvlJc w:val="left"/>
      <w:pPr>
        <w:ind w:left="5800" w:hanging="360"/>
      </w:pPr>
      <w:rPr>
        <w:rFonts w:ascii="Courier New" w:hAnsi="Courier New" w:cs="Courier New" w:hint="default"/>
      </w:rPr>
    </w:lvl>
    <w:lvl w:ilvl="8" w:tplc="08090005" w:tentative="1">
      <w:start w:val="1"/>
      <w:numFmt w:val="bullet"/>
      <w:lvlText w:val=""/>
      <w:lvlJc w:val="left"/>
      <w:pPr>
        <w:ind w:left="6520" w:hanging="360"/>
      </w:pPr>
      <w:rPr>
        <w:rFonts w:ascii="Wingdings" w:hAnsi="Wingdings" w:hint="default"/>
      </w:rPr>
    </w:lvl>
  </w:abstractNum>
  <w:abstractNum w:abstractNumId="11" w15:restartNumberingAfterBreak="0">
    <w:nsid w:val="38264B14"/>
    <w:multiLevelType w:val="hybridMultilevel"/>
    <w:tmpl w:val="2BF8309C"/>
    <w:lvl w:ilvl="0" w:tplc="DC147706">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930ACF"/>
    <w:multiLevelType w:val="hybridMultilevel"/>
    <w:tmpl w:val="A5F8C9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E48109F"/>
    <w:multiLevelType w:val="hybridMultilevel"/>
    <w:tmpl w:val="9B00EE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0302E82"/>
    <w:multiLevelType w:val="hybridMultilevel"/>
    <w:tmpl w:val="D49AA0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26E48F4"/>
    <w:multiLevelType w:val="hybridMultilevel"/>
    <w:tmpl w:val="D4BCF2AA"/>
    <w:lvl w:ilvl="0" w:tplc="2000000B">
      <w:start w:val="1"/>
      <w:numFmt w:val="bullet"/>
      <w:lvlText w:val=""/>
      <w:lvlJc w:val="left"/>
      <w:pPr>
        <w:ind w:left="1440" w:hanging="360"/>
      </w:pPr>
      <w:rPr>
        <w:rFonts w:ascii="Wingdings" w:hAnsi="Wingdings"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6" w15:restartNumberingAfterBreak="0">
    <w:nsid w:val="43683013"/>
    <w:multiLevelType w:val="hybridMultilevel"/>
    <w:tmpl w:val="310AD2D2"/>
    <w:lvl w:ilvl="0" w:tplc="2000000B">
      <w:start w:val="1"/>
      <w:numFmt w:val="bullet"/>
      <w:lvlText w:val=""/>
      <w:lvlJc w:val="left"/>
      <w:pPr>
        <w:ind w:left="1440" w:hanging="360"/>
      </w:pPr>
      <w:rPr>
        <w:rFonts w:ascii="Wingdings" w:hAnsi="Wingdings"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7" w15:restartNumberingAfterBreak="0">
    <w:nsid w:val="43E14B2B"/>
    <w:multiLevelType w:val="multilevel"/>
    <w:tmpl w:val="DCCE8A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F4139A8"/>
    <w:multiLevelType w:val="hybridMultilevel"/>
    <w:tmpl w:val="88C2F17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0481021"/>
    <w:multiLevelType w:val="hybridMultilevel"/>
    <w:tmpl w:val="F94805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16B356C"/>
    <w:multiLevelType w:val="hybridMultilevel"/>
    <w:tmpl w:val="929E3DCC"/>
    <w:lvl w:ilvl="0" w:tplc="0414000F">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21" w15:restartNumberingAfterBreak="0">
    <w:nsid w:val="53756784"/>
    <w:multiLevelType w:val="hybridMultilevel"/>
    <w:tmpl w:val="417CB1F0"/>
    <w:lvl w:ilvl="0" w:tplc="2DA8D490">
      <w:start w:val="1"/>
      <w:numFmt w:val="bullet"/>
      <w:lvlText w:val="-"/>
      <w:lvlJc w:val="left"/>
      <w:pPr>
        <w:ind w:left="720" w:hanging="360"/>
      </w:pPr>
      <w:rPr>
        <w:rFonts w:ascii="Myriad Pro SemiCond" w:eastAsia="Times New Roman" w:hAnsi="Myriad Pro SemiCond"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5BC43824"/>
    <w:multiLevelType w:val="multilevel"/>
    <w:tmpl w:val="E46EF4B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23" w15:restartNumberingAfterBreak="0">
    <w:nsid w:val="68A3042F"/>
    <w:multiLevelType w:val="hybridMultilevel"/>
    <w:tmpl w:val="5F304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C584C15"/>
    <w:multiLevelType w:val="hybridMultilevel"/>
    <w:tmpl w:val="182826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C890348"/>
    <w:multiLevelType w:val="hybridMultilevel"/>
    <w:tmpl w:val="0CF44C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45D675B"/>
    <w:multiLevelType w:val="hybridMultilevel"/>
    <w:tmpl w:val="6298E78E"/>
    <w:lvl w:ilvl="0" w:tplc="FB5C90B8">
      <w:start w:val="1"/>
      <w:numFmt w:val="bullet"/>
      <w:lvlText w:val="-"/>
      <w:lvlJc w:val="left"/>
      <w:pPr>
        <w:ind w:left="720" w:hanging="360"/>
      </w:pPr>
      <w:rPr>
        <w:rFonts w:ascii="Myriad Pro SemiCond" w:eastAsia="Times New Roman" w:hAnsi="Myriad Pro SemiCond"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7A2C4FE7"/>
    <w:multiLevelType w:val="multilevel"/>
    <w:tmpl w:val="38544C6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DA86592"/>
    <w:multiLevelType w:val="hybridMultilevel"/>
    <w:tmpl w:val="BA70FA30"/>
    <w:lvl w:ilvl="0" w:tplc="04140013">
      <w:start w:val="1"/>
      <w:numFmt w:val="upp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8"/>
  </w:num>
  <w:num w:numId="2">
    <w:abstractNumId w:val="22"/>
  </w:num>
  <w:num w:numId="3">
    <w:abstractNumId w:val="8"/>
  </w:num>
  <w:num w:numId="4">
    <w:abstractNumId w:val="7"/>
  </w:num>
  <w:num w:numId="5">
    <w:abstractNumId w:val="27"/>
  </w:num>
  <w:num w:numId="6">
    <w:abstractNumId w:val="17"/>
  </w:num>
  <w:num w:numId="7">
    <w:abstractNumId w:val="4"/>
  </w:num>
  <w:num w:numId="8">
    <w:abstractNumId w:val="2"/>
  </w:num>
  <w:num w:numId="9">
    <w:abstractNumId w:val="20"/>
  </w:num>
  <w:num w:numId="10">
    <w:abstractNumId w:val="26"/>
  </w:num>
  <w:num w:numId="11">
    <w:abstractNumId w:val="21"/>
  </w:num>
  <w:num w:numId="12">
    <w:abstractNumId w:val="11"/>
  </w:num>
  <w:num w:numId="13">
    <w:abstractNumId w:val="10"/>
  </w:num>
  <w:num w:numId="14">
    <w:abstractNumId w:val="28"/>
  </w:num>
  <w:num w:numId="15">
    <w:abstractNumId w:val="10"/>
  </w:num>
  <w:num w:numId="16">
    <w:abstractNumId w:val="28"/>
    <w:lvlOverride w:ilvl="0">
      <w:startOverride w:val="1"/>
    </w:lvlOverride>
    <w:lvlOverride w:ilvl="1"/>
    <w:lvlOverride w:ilvl="2"/>
    <w:lvlOverride w:ilvl="3"/>
    <w:lvlOverride w:ilvl="4"/>
    <w:lvlOverride w:ilvl="5"/>
    <w:lvlOverride w:ilvl="6"/>
    <w:lvlOverride w:ilvl="7"/>
    <w:lvlOverride w:ilvl="8"/>
  </w:num>
  <w:num w:numId="17">
    <w:abstractNumId w:val="9"/>
  </w:num>
  <w:num w:numId="18">
    <w:abstractNumId w:val="1"/>
  </w:num>
  <w:num w:numId="19">
    <w:abstractNumId w:val="1"/>
  </w:num>
  <w:num w:numId="20">
    <w:abstractNumId w:val="16"/>
  </w:num>
  <w:num w:numId="21">
    <w:abstractNumId w:val="15"/>
  </w:num>
  <w:num w:numId="22">
    <w:abstractNumId w:val="6"/>
  </w:num>
  <w:num w:numId="23">
    <w:abstractNumId w:val="3"/>
  </w:num>
  <w:num w:numId="24">
    <w:abstractNumId w:val="13"/>
  </w:num>
  <w:num w:numId="25">
    <w:abstractNumId w:val="24"/>
  </w:num>
  <w:num w:numId="26">
    <w:abstractNumId w:val="14"/>
  </w:num>
  <w:num w:numId="27">
    <w:abstractNumId w:val="19"/>
  </w:num>
  <w:num w:numId="28">
    <w:abstractNumId w:val="0"/>
  </w:num>
  <w:num w:numId="29">
    <w:abstractNumId w:val="5"/>
  </w:num>
  <w:num w:numId="30">
    <w:abstractNumId w:val="25"/>
  </w:num>
  <w:num w:numId="31">
    <w:abstractNumId w:val="23"/>
  </w:num>
  <w:num w:numId="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608B"/>
    <w:rsid w:val="00004E42"/>
    <w:rsid w:val="00021163"/>
    <w:rsid w:val="0002399A"/>
    <w:rsid w:val="0002574E"/>
    <w:rsid w:val="000267FF"/>
    <w:rsid w:val="00026E09"/>
    <w:rsid w:val="0003551C"/>
    <w:rsid w:val="00036065"/>
    <w:rsid w:val="000417A8"/>
    <w:rsid w:val="00042E3B"/>
    <w:rsid w:val="00043A4E"/>
    <w:rsid w:val="00046771"/>
    <w:rsid w:val="000504CD"/>
    <w:rsid w:val="000637EC"/>
    <w:rsid w:val="00064539"/>
    <w:rsid w:val="00077B42"/>
    <w:rsid w:val="0008177E"/>
    <w:rsid w:val="00082E9C"/>
    <w:rsid w:val="000A7397"/>
    <w:rsid w:val="000C46B4"/>
    <w:rsid w:val="000D2B82"/>
    <w:rsid w:val="000D4ACE"/>
    <w:rsid w:val="000E1823"/>
    <w:rsid w:val="000E3492"/>
    <w:rsid w:val="000F548A"/>
    <w:rsid w:val="000F6A52"/>
    <w:rsid w:val="00105E01"/>
    <w:rsid w:val="001118A5"/>
    <w:rsid w:val="00113695"/>
    <w:rsid w:val="001351EF"/>
    <w:rsid w:val="0013728E"/>
    <w:rsid w:val="00140927"/>
    <w:rsid w:val="00140D2F"/>
    <w:rsid w:val="001532DA"/>
    <w:rsid w:val="00164213"/>
    <w:rsid w:val="0016736F"/>
    <w:rsid w:val="00167E70"/>
    <w:rsid w:val="00181F3F"/>
    <w:rsid w:val="001835BF"/>
    <w:rsid w:val="00192548"/>
    <w:rsid w:val="00193FF9"/>
    <w:rsid w:val="00194D67"/>
    <w:rsid w:val="001A2098"/>
    <w:rsid w:val="001B7765"/>
    <w:rsid w:val="001C031B"/>
    <w:rsid w:val="001C3A96"/>
    <w:rsid w:val="001D1EF3"/>
    <w:rsid w:val="001D605F"/>
    <w:rsid w:val="001E29A8"/>
    <w:rsid w:val="001E470A"/>
    <w:rsid w:val="001E58AF"/>
    <w:rsid w:val="0020083F"/>
    <w:rsid w:val="00204121"/>
    <w:rsid w:val="0020556F"/>
    <w:rsid w:val="00206A21"/>
    <w:rsid w:val="002072AF"/>
    <w:rsid w:val="0020746F"/>
    <w:rsid w:val="0021401C"/>
    <w:rsid w:val="002140B7"/>
    <w:rsid w:val="0022732E"/>
    <w:rsid w:val="0023284B"/>
    <w:rsid w:val="00233E26"/>
    <w:rsid w:val="002400B2"/>
    <w:rsid w:val="00242D8A"/>
    <w:rsid w:val="00244376"/>
    <w:rsid w:val="00245F7A"/>
    <w:rsid w:val="00246008"/>
    <w:rsid w:val="0024656C"/>
    <w:rsid w:val="00254834"/>
    <w:rsid w:val="002750C9"/>
    <w:rsid w:val="00276207"/>
    <w:rsid w:val="002812FF"/>
    <w:rsid w:val="0028325F"/>
    <w:rsid w:val="00287264"/>
    <w:rsid w:val="0029553D"/>
    <w:rsid w:val="002A0ED1"/>
    <w:rsid w:val="002B36FB"/>
    <w:rsid w:val="002C5D59"/>
    <w:rsid w:val="002E7107"/>
    <w:rsid w:val="002F24BF"/>
    <w:rsid w:val="002F593D"/>
    <w:rsid w:val="00312858"/>
    <w:rsid w:val="00315525"/>
    <w:rsid w:val="00321569"/>
    <w:rsid w:val="00325B6B"/>
    <w:rsid w:val="00332054"/>
    <w:rsid w:val="00345D77"/>
    <w:rsid w:val="00346D11"/>
    <w:rsid w:val="0034702B"/>
    <w:rsid w:val="00347D13"/>
    <w:rsid w:val="00350FD1"/>
    <w:rsid w:val="00360E1F"/>
    <w:rsid w:val="00363603"/>
    <w:rsid w:val="003809C3"/>
    <w:rsid w:val="00382E14"/>
    <w:rsid w:val="00392429"/>
    <w:rsid w:val="003961D9"/>
    <w:rsid w:val="003A0AFA"/>
    <w:rsid w:val="003A204E"/>
    <w:rsid w:val="003A35BB"/>
    <w:rsid w:val="003C2D62"/>
    <w:rsid w:val="003C37CC"/>
    <w:rsid w:val="003C6A43"/>
    <w:rsid w:val="003D569F"/>
    <w:rsid w:val="003E0360"/>
    <w:rsid w:val="003F26A5"/>
    <w:rsid w:val="003F724F"/>
    <w:rsid w:val="00401F3A"/>
    <w:rsid w:val="00405F10"/>
    <w:rsid w:val="00414702"/>
    <w:rsid w:val="00421796"/>
    <w:rsid w:val="004250B9"/>
    <w:rsid w:val="00427288"/>
    <w:rsid w:val="004278A2"/>
    <w:rsid w:val="0043074D"/>
    <w:rsid w:val="00430758"/>
    <w:rsid w:val="0043145C"/>
    <w:rsid w:val="004358B1"/>
    <w:rsid w:val="00447423"/>
    <w:rsid w:val="00455EC0"/>
    <w:rsid w:val="004613F1"/>
    <w:rsid w:val="00462097"/>
    <w:rsid w:val="00463F13"/>
    <w:rsid w:val="00466DF5"/>
    <w:rsid w:val="004746C5"/>
    <w:rsid w:val="00481ABF"/>
    <w:rsid w:val="00494E22"/>
    <w:rsid w:val="004A44CD"/>
    <w:rsid w:val="004A4517"/>
    <w:rsid w:val="004F100F"/>
    <w:rsid w:val="005040FA"/>
    <w:rsid w:val="00507A0E"/>
    <w:rsid w:val="00512FA4"/>
    <w:rsid w:val="00513E29"/>
    <w:rsid w:val="00531621"/>
    <w:rsid w:val="00540E31"/>
    <w:rsid w:val="00567CE8"/>
    <w:rsid w:val="0057072D"/>
    <w:rsid w:val="00573545"/>
    <w:rsid w:val="00577DF5"/>
    <w:rsid w:val="005860F9"/>
    <w:rsid w:val="00593822"/>
    <w:rsid w:val="005A246B"/>
    <w:rsid w:val="005B2763"/>
    <w:rsid w:val="005B386C"/>
    <w:rsid w:val="005B606F"/>
    <w:rsid w:val="005E0CDB"/>
    <w:rsid w:val="005E5E27"/>
    <w:rsid w:val="005E6219"/>
    <w:rsid w:val="005E7AA9"/>
    <w:rsid w:val="005F33C9"/>
    <w:rsid w:val="005F73BD"/>
    <w:rsid w:val="00603285"/>
    <w:rsid w:val="00627E14"/>
    <w:rsid w:val="00634988"/>
    <w:rsid w:val="00650BBA"/>
    <w:rsid w:val="00661D67"/>
    <w:rsid w:val="00664C86"/>
    <w:rsid w:val="00673135"/>
    <w:rsid w:val="00676177"/>
    <w:rsid w:val="00681DB4"/>
    <w:rsid w:val="0068642C"/>
    <w:rsid w:val="006867A1"/>
    <w:rsid w:val="006969BB"/>
    <w:rsid w:val="006A358E"/>
    <w:rsid w:val="006C483B"/>
    <w:rsid w:val="006D0C9A"/>
    <w:rsid w:val="006D3351"/>
    <w:rsid w:val="006D3F16"/>
    <w:rsid w:val="006D5FD7"/>
    <w:rsid w:val="006E05DF"/>
    <w:rsid w:val="006E0F93"/>
    <w:rsid w:val="006E27ED"/>
    <w:rsid w:val="006E349A"/>
    <w:rsid w:val="00705E18"/>
    <w:rsid w:val="00721C74"/>
    <w:rsid w:val="00722304"/>
    <w:rsid w:val="007358D9"/>
    <w:rsid w:val="007426B3"/>
    <w:rsid w:val="00747AB8"/>
    <w:rsid w:val="00754DA3"/>
    <w:rsid w:val="00756FF7"/>
    <w:rsid w:val="00757270"/>
    <w:rsid w:val="00766738"/>
    <w:rsid w:val="007716EF"/>
    <w:rsid w:val="007829BB"/>
    <w:rsid w:val="00783E44"/>
    <w:rsid w:val="00790F20"/>
    <w:rsid w:val="00791145"/>
    <w:rsid w:val="00791F47"/>
    <w:rsid w:val="00795CF2"/>
    <w:rsid w:val="007A0D14"/>
    <w:rsid w:val="007A3336"/>
    <w:rsid w:val="007A613C"/>
    <w:rsid w:val="007A7150"/>
    <w:rsid w:val="007B3A88"/>
    <w:rsid w:val="007B53BE"/>
    <w:rsid w:val="007C147F"/>
    <w:rsid w:val="007C47BD"/>
    <w:rsid w:val="007C59E8"/>
    <w:rsid w:val="007D3C5D"/>
    <w:rsid w:val="007D3E50"/>
    <w:rsid w:val="007D5362"/>
    <w:rsid w:val="007E3C28"/>
    <w:rsid w:val="007E6FC6"/>
    <w:rsid w:val="008041D1"/>
    <w:rsid w:val="00805A38"/>
    <w:rsid w:val="00834848"/>
    <w:rsid w:val="00836627"/>
    <w:rsid w:val="00842266"/>
    <w:rsid w:val="00851C27"/>
    <w:rsid w:val="0085396C"/>
    <w:rsid w:val="0086133C"/>
    <w:rsid w:val="00861576"/>
    <w:rsid w:val="00861F31"/>
    <w:rsid w:val="008620BD"/>
    <w:rsid w:val="00865DEF"/>
    <w:rsid w:val="008765DA"/>
    <w:rsid w:val="008820B8"/>
    <w:rsid w:val="0088602D"/>
    <w:rsid w:val="0089747F"/>
    <w:rsid w:val="008A6674"/>
    <w:rsid w:val="008B2288"/>
    <w:rsid w:val="008C2A18"/>
    <w:rsid w:val="008C32AA"/>
    <w:rsid w:val="008C6834"/>
    <w:rsid w:val="008D1767"/>
    <w:rsid w:val="008D2830"/>
    <w:rsid w:val="008D390B"/>
    <w:rsid w:val="008D6B0A"/>
    <w:rsid w:val="008E5374"/>
    <w:rsid w:val="008F3257"/>
    <w:rsid w:val="008F4EC4"/>
    <w:rsid w:val="00900CB8"/>
    <w:rsid w:val="00900D4F"/>
    <w:rsid w:val="009041E8"/>
    <w:rsid w:val="0090664A"/>
    <w:rsid w:val="009069FE"/>
    <w:rsid w:val="00915086"/>
    <w:rsid w:val="00921341"/>
    <w:rsid w:val="00921734"/>
    <w:rsid w:val="00923B2A"/>
    <w:rsid w:val="009248CB"/>
    <w:rsid w:val="009261F9"/>
    <w:rsid w:val="009419DA"/>
    <w:rsid w:val="0094228B"/>
    <w:rsid w:val="00956DC2"/>
    <w:rsid w:val="00957AC2"/>
    <w:rsid w:val="009603AB"/>
    <w:rsid w:val="00960AFD"/>
    <w:rsid w:val="00971C9A"/>
    <w:rsid w:val="00974FB6"/>
    <w:rsid w:val="00982141"/>
    <w:rsid w:val="009858BD"/>
    <w:rsid w:val="009A14D0"/>
    <w:rsid w:val="009B1B8F"/>
    <w:rsid w:val="009B582E"/>
    <w:rsid w:val="009C2256"/>
    <w:rsid w:val="009D3CC8"/>
    <w:rsid w:val="009D56C3"/>
    <w:rsid w:val="00A06ED5"/>
    <w:rsid w:val="00A14281"/>
    <w:rsid w:val="00A144D0"/>
    <w:rsid w:val="00A1574C"/>
    <w:rsid w:val="00A166EB"/>
    <w:rsid w:val="00A22268"/>
    <w:rsid w:val="00A365C1"/>
    <w:rsid w:val="00A43D47"/>
    <w:rsid w:val="00A442EB"/>
    <w:rsid w:val="00A5051D"/>
    <w:rsid w:val="00A57858"/>
    <w:rsid w:val="00A75CA1"/>
    <w:rsid w:val="00A82218"/>
    <w:rsid w:val="00A837DF"/>
    <w:rsid w:val="00A84C07"/>
    <w:rsid w:val="00A93BFE"/>
    <w:rsid w:val="00A968C0"/>
    <w:rsid w:val="00A9768F"/>
    <w:rsid w:val="00AA4FA3"/>
    <w:rsid w:val="00AB163A"/>
    <w:rsid w:val="00AB4306"/>
    <w:rsid w:val="00AB56A1"/>
    <w:rsid w:val="00AB5B44"/>
    <w:rsid w:val="00AC5665"/>
    <w:rsid w:val="00AC75FF"/>
    <w:rsid w:val="00AD6C43"/>
    <w:rsid w:val="00AF6166"/>
    <w:rsid w:val="00B129CE"/>
    <w:rsid w:val="00B13F58"/>
    <w:rsid w:val="00B23D91"/>
    <w:rsid w:val="00B310F7"/>
    <w:rsid w:val="00B340A3"/>
    <w:rsid w:val="00B34A68"/>
    <w:rsid w:val="00B43146"/>
    <w:rsid w:val="00B44CD0"/>
    <w:rsid w:val="00B51CF0"/>
    <w:rsid w:val="00B52F42"/>
    <w:rsid w:val="00B60A7F"/>
    <w:rsid w:val="00B61C74"/>
    <w:rsid w:val="00B6580E"/>
    <w:rsid w:val="00B75B96"/>
    <w:rsid w:val="00B80F77"/>
    <w:rsid w:val="00B90D37"/>
    <w:rsid w:val="00B928EC"/>
    <w:rsid w:val="00B958E4"/>
    <w:rsid w:val="00B975D8"/>
    <w:rsid w:val="00BB1D1C"/>
    <w:rsid w:val="00BB22C7"/>
    <w:rsid w:val="00BD39DE"/>
    <w:rsid w:val="00BE68B5"/>
    <w:rsid w:val="00BE7C7F"/>
    <w:rsid w:val="00BE7E1F"/>
    <w:rsid w:val="00BF2D52"/>
    <w:rsid w:val="00C060FA"/>
    <w:rsid w:val="00C16423"/>
    <w:rsid w:val="00C17CB3"/>
    <w:rsid w:val="00C17D16"/>
    <w:rsid w:val="00C36CC3"/>
    <w:rsid w:val="00C47151"/>
    <w:rsid w:val="00C4775C"/>
    <w:rsid w:val="00C558E7"/>
    <w:rsid w:val="00C62573"/>
    <w:rsid w:val="00C65DF9"/>
    <w:rsid w:val="00C6608B"/>
    <w:rsid w:val="00C66B06"/>
    <w:rsid w:val="00C67819"/>
    <w:rsid w:val="00C729B8"/>
    <w:rsid w:val="00C73EFB"/>
    <w:rsid w:val="00C753E9"/>
    <w:rsid w:val="00C75D2A"/>
    <w:rsid w:val="00C802A2"/>
    <w:rsid w:val="00C81499"/>
    <w:rsid w:val="00C821E7"/>
    <w:rsid w:val="00C828F8"/>
    <w:rsid w:val="00C96BED"/>
    <w:rsid w:val="00CA6CF4"/>
    <w:rsid w:val="00CB2D50"/>
    <w:rsid w:val="00CB61D6"/>
    <w:rsid w:val="00CC05DC"/>
    <w:rsid w:val="00CD2303"/>
    <w:rsid w:val="00CD6020"/>
    <w:rsid w:val="00CE1263"/>
    <w:rsid w:val="00CE5454"/>
    <w:rsid w:val="00CE5E83"/>
    <w:rsid w:val="00CF319B"/>
    <w:rsid w:val="00CF3C02"/>
    <w:rsid w:val="00D0616A"/>
    <w:rsid w:val="00D11846"/>
    <w:rsid w:val="00D14475"/>
    <w:rsid w:val="00D217DA"/>
    <w:rsid w:val="00D307E8"/>
    <w:rsid w:val="00D308A1"/>
    <w:rsid w:val="00D33512"/>
    <w:rsid w:val="00D35D90"/>
    <w:rsid w:val="00D42696"/>
    <w:rsid w:val="00D52BE4"/>
    <w:rsid w:val="00D61736"/>
    <w:rsid w:val="00D9251F"/>
    <w:rsid w:val="00DB2939"/>
    <w:rsid w:val="00DB635E"/>
    <w:rsid w:val="00DC6286"/>
    <w:rsid w:val="00DC649C"/>
    <w:rsid w:val="00DD7E07"/>
    <w:rsid w:val="00DF6665"/>
    <w:rsid w:val="00E26511"/>
    <w:rsid w:val="00E26D67"/>
    <w:rsid w:val="00E45B78"/>
    <w:rsid w:val="00E47DD5"/>
    <w:rsid w:val="00E5632F"/>
    <w:rsid w:val="00E613D4"/>
    <w:rsid w:val="00E73193"/>
    <w:rsid w:val="00E90C39"/>
    <w:rsid w:val="00E928E9"/>
    <w:rsid w:val="00EA1850"/>
    <w:rsid w:val="00EA1C1B"/>
    <w:rsid w:val="00EA46D3"/>
    <w:rsid w:val="00EA5B4B"/>
    <w:rsid w:val="00EB7A87"/>
    <w:rsid w:val="00EE0EDA"/>
    <w:rsid w:val="00EE244E"/>
    <w:rsid w:val="00F0414D"/>
    <w:rsid w:val="00F066C4"/>
    <w:rsid w:val="00F13C31"/>
    <w:rsid w:val="00F15747"/>
    <w:rsid w:val="00F179A8"/>
    <w:rsid w:val="00F271DC"/>
    <w:rsid w:val="00F30F43"/>
    <w:rsid w:val="00F43366"/>
    <w:rsid w:val="00F46215"/>
    <w:rsid w:val="00F55BEE"/>
    <w:rsid w:val="00F6288B"/>
    <w:rsid w:val="00F769E2"/>
    <w:rsid w:val="00F84A23"/>
    <w:rsid w:val="00F85B1D"/>
    <w:rsid w:val="00F92F83"/>
    <w:rsid w:val="00F93AD8"/>
    <w:rsid w:val="00FB4216"/>
    <w:rsid w:val="00FB6118"/>
    <w:rsid w:val="00FB7FAB"/>
    <w:rsid w:val="00FC3B5E"/>
    <w:rsid w:val="00FD34A5"/>
    <w:rsid w:val="00FD73E6"/>
    <w:rsid w:val="00FE1349"/>
    <w:rsid w:val="00FE393F"/>
    <w:rsid w:val="00FE74A0"/>
    <w:rsid w:val="00FF3D0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3CF647D"/>
  <w15:chartTrackingRefBased/>
  <w15:docId w15:val="{724A0305-EE01-4593-98C0-58D7FBDA1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Arial"/>
        <w:lang w:val="nb-N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lsdException w:name="Colorful Grid Accent 1" w:uiPriority="29"/>
    <w:lsdException w:name="Light Shading Accent 2" w:uiPriority="30"/>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uiPriority="70"/>
    <w:lsdException w:name="TOC Heading" w:semiHidden="1" w:uiPriority="39" w:unhideWhenUsed="1" w:qFormat="1"/>
    <w:lsdException w:name="Plain Table 1" w:uiPriority="72"/>
    <w:lsdException w:name="Plain Table 2" w:uiPriority="73"/>
    <w:lsdException w:name="Plain Table 3" w:uiPriority="19"/>
    <w:lsdException w:name="Plain Table 4" w:uiPriority="21"/>
    <w:lsdException w:name="Plain Table 5" w:uiPriority="31"/>
    <w:lsdException w:name="Grid Table Light" w:uiPriority="32"/>
    <w:lsdException w:name="Grid Table 1 Light" w:uiPriority="33"/>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3822"/>
    <w:pPr>
      <w:spacing w:after="160" w:line="276" w:lineRule="auto"/>
    </w:pPr>
    <w:rPr>
      <w:rFonts w:ascii="Franklin Gothic Book" w:eastAsiaTheme="minorHAnsi" w:hAnsi="Franklin Gothic Book" w:cstheme="minorBidi"/>
      <w:sz w:val="22"/>
      <w:szCs w:val="22"/>
      <w:lang w:val="en-GB"/>
    </w:rPr>
  </w:style>
  <w:style w:type="paragraph" w:styleId="Titre1">
    <w:name w:val="heading 1"/>
    <w:basedOn w:val="Normal"/>
    <w:next w:val="Normal"/>
    <w:link w:val="Titre1Car"/>
    <w:uiPriority w:val="9"/>
    <w:qFormat/>
    <w:rsid w:val="00FF3D00"/>
    <w:pPr>
      <w:keepNext/>
      <w:keepLines/>
      <w:spacing w:before="240" w:after="120"/>
      <w:outlineLvl w:val="0"/>
    </w:pPr>
    <w:rPr>
      <w:rFonts w:ascii="Franklin Gothic Medium" w:eastAsia="MS Gothic" w:hAnsi="Franklin Gothic Medium" w:cs="Times New Roman"/>
      <w:color w:val="1A4066"/>
      <w:sz w:val="36"/>
      <w:szCs w:val="44"/>
      <w:lang w:val="en-US"/>
    </w:rPr>
  </w:style>
  <w:style w:type="paragraph" w:styleId="Titre2">
    <w:name w:val="heading 2"/>
    <w:basedOn w:val="Normal"/>
    <w:next w:val="Normal"/>
    <w:link w:val="Titre2Car"/>
    <w:autoRedefine/>
    <w:uiPriority w:val="9"/>
    <w:qFormat/>
    <w:rsid w:val="006E349A"/>
    <w:pPr>
      <w:keepNext/>
      <w:keepLines/>
      <w:widowControl w:val="0"/>
      <w:tabs>
        <w:tab w:val="num" w:pos="0"/>
      </w:tabs>
      <w:suppressAutoHyphens/>
      <w:spacing w:after="240" w:line="240" w:lineRule="auto"/>
      <w:jc w:val="both"/>
      <w:outlineLvl w:val="1"/>
    </w:pPr>
    <w:rPr>
      <w:rFonts w:eastAsia="Cambria" w:cs="Calibri"/>
      <w:b/>
      <w:color w:val="165B89"/>
      <w:sz w:val="28"/>
      <w:szCs w:val="26"/>
      <w:lang w:val="en-US"/>
    </w:rPr>
  </w:style>
  <w:style w:type="paragraph" w:styleId="Titre3">
    <w:name w:val="heading 3"/>
    <w:basedOn w:val="Normal"/>
    <w:next w:val="Normal"/>
    <w:link w:val="Titre3Car"/>
    <w:uiPriority w:val="9"/>
    <w:rsid w:val="005860F9"/>
    <w:pPr>
      <w:keepNext/>
      <w:keepLines/>
      <w:spacing w:before="40" w:after="240" w:line="240" w:lineRule="auto"/>
      <w:outlineLvl w:val="2"/>
    </w:pPr>
    <w:rPr>
      <w:rFonts w:ascii="Calibri" w:eastAsia="MS Gothic" w:hAnsi="Calibri" w:cs="Times New Roman"/>
      <w:color w:val="243F60"/>
      <w:szCs w:val="24"/>
      <w:lang w:val="en-US"/>
    </w:rPr>
  </w:style>
  <w:style w:type="paragraph" w:styleId="Titre4">
    <w:name w:val="heading 4"/>
    <w:basedOn w:val="Normal"/>
    <w:next w:val="Normal"/>
    <w:link w:val="Titre4Car"/>
    <w:uiPriority w:val="9"/>
    <w:rsid w:val="005860F9"/>
    <w:pPr>
      <w:keepNext/>
      <w:keepLines/>
      <w:spacing w:before="40" w:after="240" w:line="240" w:lineRule="auto"/>
      <w:outlineLvl w:val="3"/>
    </w:pPr>
    <w:rPr>
      <w:rFonts w:ascii="Calibri" w:eastAsia="MS Gothic" w:hAnsi="Calibri" w:cs="Times New Roman"/>
      <w:i/>
      <w:iCs/>
      <w:color w:val="365F91"/>
      <w:szCs w:val="24"/>
      <w:lang w:val="en-US"/>
    </w:rPr>
  </w:style>
  <w:style w:type="paragraph" w:styleId="Titre5">
    <w:name w:val="heading 5"/>
    <w:basedOn w:val="Normal"/>
    <w:next w:val="Normal"/>
    <w:link w:val="Titre5Car"/>
    <w:uiPriority w:val="9"/>
    <w:rsid w:val="005860F9"/>
    <w:pPr>
      <w:keepNext/>
      <w:keepLines/>
      <w:spacing w:before="40" w:after="240" w:line="240" w:lineRule="auto"/>
      <w:outlineLvl w:val="4"/>
    </w:pPr>
    <w:rPr>
      <w:rFonts w:ascii="Calibri" w:eastAsia="MS Gothic" w:hAnsi="Calibri" w:cs="Times New Roman"/>
      <w:color w:val="365F91"/>
      <w:szCs w:val="24"/>
      <w:lang w:val="en-US"/>
    </w:rPr>
  </w:style>
  <w:style w:type="paragraph" w:styleId="Titre6">
    <w:name w:val="heading 6"/>
    <w:basedOn w:val="Normal"/>
    <w:next w:val="Normal"/>
    <w:link w:val="Titre6Car"/>
    <w:uiPriority w:val="9"/>
    <w:rsid w:val="005860F9"/>
    <w:pPr>
      <w:keepNext/>
      <w:keepLines/>
      <w:spacing w:before="40" w:after="240" w:line="240" w:lineRule="auto"/>
      <w:outlineLvl w:val="5"/>
    </w:pPr>
    <w:rPr>
      <w:rFonts w:ascii="Calibri" w:eastAsia="MS Gothic" w:hAnsi="Calibri" w:cs="Times New Roman"/>
      <w:color w:val="243F60"/>
      <w:szCs w:val="24"/>
      <w:lang w:val="en-US"/>
    </w:rPr>
  </w:style>
  <w:style w:type="paragraph" w:styleId="Titre7">
    <w:name w:val="heading 7"/>
    <w:basedOn w:val="Normal"/>
    <w:next w:val="Normal"/>
    <w:link w:val="Titre7Car"/>
    <w:uiPriority w:val="9"/>
    <w:rsid w:val="005860F9"/>
    <w:pPr>
      <w:keepNext/>
      <w:keepLines/>
      <w:spacing w:before="40" w:after="240" w:line="240" w:lineRule="auto"/>
      <w:outlineLvl w:val="6"/>
    </w:pPr>
    <w:rPr>
      <w:rFonts w:ascii="Calibri" w:eastAsia="MS Gothic" w:hAnsi="Calibri" w:cs="Times New Roman"/>
      <w:i/>
      <w:iCs/>
      <w:color w:val="243F60"/>
      <w:szCs w:val="24"/>
      <w:lang w:val="en-US"/>
    </w:rPr>
  </w:style>
  <w:style w:type="paragraph" w:styleId="Titre8">
    <w:name w:val="heading 8"/>
    <w:basedOn w:val="Normal"/>
    <w:next w:val="Normal"/>
    <w:link w:val="Titre8Car"/>
    <w:uiPriority w:val="9"/>
    <w:rsid w:val="005860F9"/>
    <w:pPr>
      <w:keepNext/>
      <w:keepLines/>
      <w:spacing w:before="40" w:after="240" w:line="240" w:lineRule="auto"/>
      <w:outlineLvl w:val="7"/>
    </w:pPr>
    <w:rPr>
      <w:rFonts w:ascii="Calibri" w:eastAsia="MS Gothic" w:hAnsi="Calibri" w:cs="Times New Roman"/>
      <w:color w:val="272727"/>
      <w:sz w:val="21"/>
      <w:szCs w:val="21"/>
      <w:lang w:val="en-US"/>
    </w:rPr>
  </w:style>
  <w:style w:type="paragraph" w:styleId="Titre9">
    <w:name w:val="heading 9"/>
    <w:basedOn w:val="Normal"/>
    <w:next w:val="Normal"/>
    <w:link w:val="Titre9Car"/>
    <w:uiPriority w:val="9"/>
    <w:rsid w:val="005860F9"/>
    <w:pPr>
      <w:keepNext/>
      <w:keepLines/>
      <w:spacing w:before="40" w:after="240" w:line="240" w:lineRule="auto"/>
      <w:outlineLvl w:val="8"/>
    </w:pPr>
    <w:rPr>
      <w:rFonts w:ascii="Calibri" w:eastAsia="MS Gothic" w:hAnsi="Calibri" w:cs="Times New Roman"/>
      <w:i/>
      <w:iCs/>
      <w:color w:val="272727"/>
      <w:sz w:val="21"/>
      <w:szCs w:val="21"/>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347D13"/>
    <w:pPr>
      <w:tabs>
        <w:tab w:val="center" w:pos="4320"/>
        <w:tab w:val="right" w:pos="8640"/>
      </w:tabs>
      <w:spacing w:before="240" w:after="240" w:line="240" w:lineRule="auto"/>
    </w:pPr>
    <w:rPr>
      <w:rFonts w:eastAsia="Cambria" w:cs="Arial"/>
      <w:szCs w:val="24"/>
      <w:lang w:val="en-US"/>
    </w:rPr>
  </w:style>
  <w:style w:type="character" w:customStyle="1" w:styleId="En-tteCar">
    <w:name w:val="En-tête Car"/>
    <w:link w:val="En-tte"/>
    <w:uiPriority w:val="99"/>
    <w:rsid w:val="00347D13"/>
    <w:rPr>
      <w:rFonts w:ascii="Myriad Pro SemiCond" w:eastAsia="Times New Roman" w:hAnsi="Myriad Pro SemiCond" w:cs="Times New Roman"/>
      <w:sz w:val="22"/>
      <w:szCs w:val="22"/>
      <w:lang w:val="en-GB" w:bidi="en-US"/>
    </w:rPr>
  </w:style>
  <w:style w:type="paragraph" w:styleId="Pieddepage">
    <w:name w:val="footer"/>
    <w:basedOn w:val="Normal"/>
    <w:link w:val="PieddepageCar"/>
    <w:rsid w:val="00347D13"/>
    <w:pPr>
      <w:tabs>
        <w:tab w:val="center" w:pos="4320"/>
        <w:tab w:val="right" w:pos="8640"/>
      </w:tabs>
      <w:spacing w:before="240" w:after="240" w:line="240" w:lineRule="auto"/>
    </w:pPr>
    <w:rPr>
      <w:rFonts w:eastAsia="Cambria" w:cs="Arial"/>
      <w:szCs w:val="24"/>
      <w:lang w:val="en-US"/>
    </w:rPr>
  </w:style>
  <w:style w:type="character" w:customStyle="1" w:styleId="PieddepageCar">
    <w:name w:val="Pied de page Car"/>
    <w:link w:val="Pieddepage"/>
    <w:rsid w:val="00347D13"/>
    <w:rPr>
      <w:rFonts w:ascii="Myriad Pro SemiCond" w:eastAsia="Times New Roman" w:hAnsi="Myriad Pro SemiCond" w:cs="Times New Roman"/>
      <w:sz w:val="22"/>
      <w:szCs w:val="22"/>
      <w:lang w:val="en-GB" w:bidi="en-US"/>
    </w:rPr>
  </w:style>
  <w:style w:type="paragraph" w:styleId="Titre">
    <w:name w:val="Title"/>
    <w:next w:val="Normal"/>
    <w:link w:val="TitreCar"/>
    <w:uiPriority w:val="10"/>
    <w:qFormat/>
    <w:rsid w:val="00921734"/>
    <w:pPr>
      <w:pBdr>
        <w:bottom w:val="single" w:sz="8" w:space="4" w:color="4F81BD"/>
      </w:pBdr>
      <w:spacing w:before="240" w:after="120" w:line="276" w:lineRule="auto"/>
      <w:contextualSpacing/>
    </w:pPr>
    <w:rPr>
      <w:rFonts w:ascii="Franklin Gothic Medium" w:eastAsia="MS Gothic" w:hAnsi="Franklin Gothic Medium" w:cs="Times New Roman"/>
      <w:spacing w:val="-10"/>
      <w:kern w:val="28"/>
      <w:sz w:val="40"/>
      <w:szCs w:val="52"/>
      <w:lang w:val="en-US"/>
    </w:rPr>
  </w:style>
  <w:style w:type="character" w:customStyle="1" w:styleId="TitreCar">
    <w:name w:val="Titre Car"/>
    <w:link w:val="Titre"/>
    <w:uiPriority w:val="10"/>
    <w:rsid w:val="00921734"/>
    <w:rPr>
      <w:rFonts w:ascii="Franklin Gothic Medium" w:eastAsia="MS Gothic" w:hAnsi="Franklin Gothic Medium" w:cs="Times New Roman"/>
      <w:spacing w:val="-10"/>
      <w:kern w:val="28"/>
      <w:sz w:val="40"/>
      <w:szCs w:val="52"/>
    </w:rPr>
  </w:style>
  <w:style w:type="paragraph" w:customStyle="1" w:styleId="MediumGrid21">
    <w:name w:val="Medium Grid 21"/>
    <w:basedOn w:val="Titre"/>
    <w:link w:val="MediumGrid2Char"/>
    <w:uiPriority w:val="1"/>
    <w:qFormat/>
    <w:rsid w:val="00E90C39"/>
    <w:pPr>
      <w:pBdr>
        <w:bottom w:val="single" w:sz="8" w:space="4" w:color="4EB7E2"/>
      </w:pBdr>
      <w:spacing w:before="360"/>
    </w:pPr>
    <w:rPr>
      <w:sz w:val="44"/>
      <w:szCs w:val="44"/>
    </w:rPr>
  </w:style>
  <w:style w:type="character" w:customStyle="1" w:styleId="MediumGrid2Char">
    <w:name w:val="Medium Grid 2 Char"/>
    <w:link w:val="MediumGrid21"/>
    <w:uiPriority w:val="1"/>
    <w:rsid w:val="00E90C39"/>
    <w:rPr>
      <w:rFonts w:ascii="Franklin Gothic Medium" w:eastAsia="MS Gothic" w:hAnsi="Franklin Gothic Medium" w:cs="Times New Roman"/>
      <w:spacing w:val="-10"/>
      <w:kern w:val="28"/>
      <w:sz w:val="44"/>
      <w:szCs w:val="44"/>
      <w:lang w:val="en-US"/>
    </w:rPr>
  </w:style>
  <w:style w:type="paragraph" w:styleId="Textedebulles">
    <w:name w:val="Balloon Text"/>
    <w:basedOn w:val="Normal"/>
    <w:link w:val="TextedebullesCar"/>
    <w:uiPriority w:val="99"/>
    <w:semiHidden/>
    <w:unhideWhenUsed/>
    <w:rsid w:val="00347D13"/>
    <w:pPr>
      <w:spacing w:before="240" w:after="240" w:line="240" w:lineRule="auto"/>
    </w:pPr>
    <w:rPr>
      <w:rFonts w:ascii="Lucida Grande" w:eastAsia="Cambria" w:hAnsi="Lucida Grande" w:cs="Lucida Grande"/>
      <w:sz w:val="18"/>
      <w:szCs w:val="18"/>
      <w:lang w:val="en-US"/>
    </w:rPr>
  </w:style>
  <w:style w:type="character" w:customStyle="1" w:styleId="TextedebullesCar">
    <w:name w:val="Texte de bulles Car"/>
    <w:link w:val="Textedebulles"/>
    <w:uiPriority w:val="99"/>
    <w:semiHidden/>
    <w:rsid w:val="00347D13"/>
    <w:rPr>
      <w:rFonts w:ascii="Lucida Grande" w:eastAsia="Times New Roman" w:hAnsi="Lucida Grande" w:cs="Lucida Grande"/>
      <w:sz w:val="18"/>
      <w:szCs w:val="18"/>
      <w:lang w:val="en-GB" w:bidi="en-US"/>
    </w:rPr>
  </w:style>
  <w:style w:type="character" w:styleId="Lienhypertexte">
    <w:name w:val="Hyperlink"/>
    <w:uiPriority w:val="99"/>
    <w:unhideWhenUsed/>
    <w:rsid w:val="001D605F"/>
    <w:rPr>
      <w:color w:val="0000FF"/>
      <w:u w:val="single"/>
    </w:rPr>
  </w:style>
  <w:style w:type="character" w:customStyle="1" w:styleId="apple-converted-space">
    <w:name w:val="apple-converted-space"/>
    <w:rsid w:val="001D605F"/>
  </w:style>
  <w:style w:type="character" w:customStyle="1" w:styleId="Titre2Car">
    <w:name w:val="Titre 2 Car"/>
    <w:link w:val="Titre2"/>
    <w:uiPriority w:val="9"/>
    <w:rsid w:val="006E349A"/>
    <w:rPr>
      <w:rFonts w:ascii="Franklin Gothic Book" w:hAnsi="Franklin Gothic Book" w:cs="Calibri"/>
      <w:b/>
      <w:color w:val="165B89"/>
      <w:sz w:val="28"/>
      <w:szCs w:val="26"/>
      <w:lang w:val="en-US"/>
    </w:rPr>
  </w:style>
  <w:style w:type="paragraph" w:customStyle="1" w:styleId="ColorfulList-Accent11">
    <w:name w:val="Colorful List - Accent 11"/>
    <w:basedOn w:val="Normal"/>
    <w:uiPriority w:val="34"/>
    <w:rsid w:val="005860F9"/>
    <w:pPr>
      <w:spacing w:before="240" w:after="240" w:line="240" w:lineRule="auto"/>
      <w:ind w:left="720"/>
      <w:contextualSpacing/>
    </w:pPr>
    <w:rPr>
      <w:rFonts w:eastAsia="Cambria" w:cs="Arial"/>
      <w:szCs w:val="24"/>
      <w:lang w:val="en-US"/>
    </w:rPr>
  </w:style>
  <w:style w:type="character" w:styleId="Marquedecommentaire">
    <w:name w:val="annotation reference"/>
    <w:uiPriority w:val="99"/>
    <w:semiHidden/>
    <w:unhideWhenUsed/>
    <w:rsid w:val="008C32AA"/>
    <w:rPr>
      <w:sz w:val="16"/>
      <w:szCs w:val="16"/>
    </w:rPr>
  </w:style>
  <w:style w:type="paragraph" w:styleId="Commentaire">
    <w:name w:val="annotation text"/>
    <w:basedOn w:val="Normal"/>
    <w:link w:val="CommentaireCar"/>
    <w:uiPriority w:val="99"/>
    <w:semiHidden/>
    <w:unhideWhenUsed/>
    <w:rsid w:val="008C32AA"/>
    <w:pPr>
      <w:spacing w:before="240" w:after="240" w:line="240" w:lineRule="auto"/>
    </w:pPr>
    <w:rPr>
      <w:rFonts w:eastAsia="Cambria" w:cs="Arial"/>
      <w:sz w:val="20"/>
      <w:szCs w:val="20"/>
      <w:lang w:val="en-US"/>
    </w:rPr>
  </w:style>
  <w:style w:type="character" w:customStyle="1" w:styleId="CommentaireCar">
    <w:name w:val="Commentaire Car"/>
    <w:link w:val="Commentaire"/>
    <w:uiPriority w:val="99"/>
    <w:semiHidden/>
    <w:rsid w:val="008C32AA"/>
    <w:rPr>
      <w:rFonts w:ascii="Myriad Pro SemiCond" w:eastAsia="Times New Roman" w:hAnsi="Myriad Pro SemiCond" w:cs="Times New Roman"/>
      <w:sz w:val="20"/>
      <w:szCs w:val="20"/>
      <w:lang w:val="en-GB" w:bidi="en-US"/>
    </w:rPr>
  </w:style>
  <w:style w:type="paragraph" w:styleId="Objetducommentaire">
    <w:name w:val="annotation subject"/>
    <w:basedOn w:val="Commentaire"/>
    <w:next w:val="Commentaire"/>
    <w:link w:val="ObjetducommentaireCar"/>
    <w:uiPriority w:val="99"/>
    <w:semiHidden/>
    <w:unhideWhenUsed/>
    <w:rsid w:val="008C32AA"/>
    <w:rPr>
      <w:b/>
      <w:bCs/>
    </w:rPr>
  </w:style>
  <w:style w:type="character" w:customStyle="1" w:styleId="ObjetducommentaireCar">
    <w:name w:val="Objet du commentaire Car"/>
    <w:link w:val="Objetducommentaire"/>
    <w:uiPriority w:val="99"/>
    <w:semiHidden/>
    <w:rsid w:val="008C32AA"/>
    <w:rPr>
      <w:rFonts w:ascii="Myriad Pro SemiCond" w:eastAsia="Times New Roman" w:hAnsi="Myriad Pro SemiCond" w:cs="Times New Roman"/>
      <w:b/>
      <w:bCs/>
      <w:sz w:val="20"/>
      <w:szCs w:val="20"/>
      <w:lang w:val="en-GB" w:bidi="en-US"/>
    </w:rPr>
  </w:style>
  <w:style w:type="paragraph" w:customStyle="1" w:styleId="ColorfulShading-Accent11">
    <w:name w:val="Colorful Shading - Accent 11"/>
    <w:hidden/>
    <w:uiPriority w:val="99"/>
    <w:semiHidden/>
    <w:rsid w:val="00B129CE"/>
    <w:rPr>
      <w:rFonts w:ascii="Myriad Pro SemiCond" w:eastAsia="Times New Roman" w:hAnsi="Myriad Pro SemiCond" w:cs="Times New Roman"/>
      <w:sz w:val="22"/>
      <w:szCs w:val="22"/>
      <w:lang w:val="en-GB" w:bidi="en-US"/>
    </w:rPr>
  </w:style>
  <w:style w:type="character" w:customStyle="1" w:styleId="Titre1Car">
    <w:name w:val="Titre 1 Car"/>
    <w:link w:val="Titre1"/>
    <w:uiPriority w:val="9"/>
    <w:rsid w:val="00FF3D00"/>
    <w:rPr>
      <w:rFonts w:ascii="Franklin Gothic Medium" w:eastAsia="MS Gothic" w:hAnsi="Franklin Gothic Medium" w:cs="Times New Roman"/>
      <w:color w:val="1A4066"/>
      <w:sz w:val="36"/>
      <w:szCs w:val="44"/>
      <w:lang w:val="en-US"/>
    </w:rPr>
  </w:style>
  <w:style w:type="paragraph" w:styleId="Lgende">
    <w:name w:val="caption"/>
    <w:basedOn w:val="Normal"/>
    <w:next w:val="Normal"/>
    <w:uiPriority w:val="35"/>
    <w:rsid w:val="005860F9"/>
    <w:pPr>
      <w:spacing w:before="240" w:after="200" w:line="240" w:lineRule="auto"/>
    </w:pPr>
    <w:rPr>
      <w:rFonts w:eastAsia="Cambria" w:cs="Arial"/>
      <w:i/>
      <w:iCs/>
      <w:color w:val="1F497D"/>
      <w:sz w:val="18"/>
      <w:szCs w:val="18"/>
      <w:lang w:val="en-US"/>
    </w:rPr>
  </w:style>
  <w:style w:type="character" w:styleId="Numrodepage">
    <w:name w:val="page number"/>
    <w:basedOn w:val="Policepardfaut"/>
    <w:uiPriority w:val="99"/>
    <w:semiHidden/>
    <w:unhideWhenUsed/>
    <w:rsid w:val="002072AF"/>
  </w:style>
  <w:style w:type="character" w:styleId="Lienhypertextesuivivisit">
    <w:name w:val="FollowedHyperlink"/>
    <w:uiPriority w:val="99"/>
    <w:semiHidden/>
    <w:unhideWhenUsed/>
    <w:rsid w:val="00664C86"/>
    <w:rPr>
      <w:color w:val="800080"/>
      <w:u w:val="single"/>
    </w:rPr>
  </w:style>
  <w:style w:type="character" w:customStyle="1" w:styleId="UnresolvedMention">
    <w:name w:val="Unresolved Mention"/>
    <w:uiPriority w:val="99"/>
    <w:semiHidden/>
    <w:unhideWhenUsed/>
    <w:rsid w:val="00664C86"/>
    <w:rPr>
      <w:color w:val="605E5C"/>
      <w:shd w:val="clear" w:color="auto" w:fill="E1DFDD"/>
    </w:rPr>
  </w:style>
  <w:style w:type="character" w:customStyle="1" w:styleId="Titre3Car">
    <w:name w:val="Titre 3 Car"/>
    <w:link w:val="Titre3"/>
    <w:uiPriority w:val="9"/>
    <w:semiHidden/>
    <w:rsid w:val="005860F9"/>
    <w:rPr>
      <w:rFonts w:ascii="Calibri" w:eastAsia="MS Gothic" w:hAnsi="Calibri" w:cs="Times New Roman"/>
      <w:color w:val="243F60"/>
    </w:rPr>
  </w:style>
  <w:style w:type="character" w:customStyle="1" w:styleId="Titre4Car">
    <w:name w:val="Titre 4 Car"/>
    <w:link w:val="Titre4"/>
    <w:uiPriority w:val="9"/>
    <w:semiHidden/>
    <w:rsid w:val="005860F9"/>
    <w:rPr>
      <w:rFonts w:ascii="Calibri" w:eastAsia="MS Gothic" w:hAnsi="Calibri" w:cs="Times New Roman"/>
      <w:i/>
      <w:iCs/>
      <w:color w:val="365F91"/>
    </w:rPr>
  </w:style>
  <w:style w:type="character" w:customStyle="1" w:styleId="Titre5Car">
    <w:name w:val="Titre 5 Car"/>
    <w:link w:val="Titre5"/>
    <w:uiPriority w:val="9"/>
    <w:semiHidden/>
    <w:rsid w:val="005860F9"/>
    <w:rPr>
      <w:rFonts w:ascii="Calibri" w:eastAsia="MS Gothic" w:hAnsi="Calibri" w:cs="Times New Roman"/>
      <w:color w:val="365F91"/>
    </w:rPr>
  </w:style>
  <w:style w:type="character" w:customStyle="1" w:styleId="Titre6Car">
    <w:name w:val="Titre 6 Car"/>
    <w:link w:val="Titre6"/>
    <w:uiPriority w:val="9"/>
    <w:semiHidden/>
    <w:rsid w:val="005860F9"/>
    <w:rPr>
      <w:rFonts w:ascii="Calibri" w:eastAsia="MS Gothic" w:hAnsi="Calibri" w:cs="Times New Roman"/>
      <w:color w:val="243F60"/>
    </w:rPr>
  </w:style>
  <w:style w:type="character" w:customStyle="1" w:styleId="Titre7Car">
    <w:name w:val="Titre 7 Car"/>
    <w:link w:val="Titre7"/>
    <w:uiPriority w:val="9"/>
    <w:semiHidden/>
    <w:rsid w:val="005860F9"/>
    <w:rPr>
      <w:rFonts w:ascii="Calibri" w:eastAsia="MS Gothic" w:hAnsi="Calibri" w:cs="Times New Roman"/>
      <w:i/>
      <w:iCs/>
      <w:color w:val="243F60"/>
    </w:rPr>
  </w:style>
  <w:style w:type="character" w:customStyle="1" w:styleId="Titre8Car">
    <w:name w:val="Titre 8 Car"/>
    <w:link w:val="Titre8"/>
    <w:uiPriority w:val="9"/>
    <w:semiHidden/>
    <w:rsid w:val="005860F9"/>
    <w:rPr>
      <w:rFonts w:ascii="Calibri" w:eastAsia="MS Gothic" w:hAnsi="Calibri" w:cs="Times New Roman"/>
      <w:color w:val="272727"/>
      <w:sz w:val="21"/>
      <w:szCs w:val="21"/>
    </w:rPr>
  </w:style>
  <w:style w:type="character" w:customStyle="1" w:styleId="Titre9Car">
    <w:name w:val="Titre 9 Car"/>
    <w:link w:val="Titre9"/>
    <w:uiPriority w:val="9"/>
    <w:semiHidden/>
    <w:rsid w:val="005860F9"/>
    <w:rPr>
      <w:rFonts w:ascii="Calibri" w:eastAsia="MS Gothic" w:hAnsi="Calibri" w:cs="Times New Roman"/>
      <w:i/>
      <w:iCs/>
      <w:color w:val="272727"/>
      <w:sz w:val="21"/>
      <w:szCs w:val="21"/>
    </w:rPr>
  </w:style>
  <w:style w:type="paragraph" w:styleId="Sous-titre">
    <w:name w:val="Subtitle"/>
    <w:next w:val="Normal"/>
    <w:link w:val="Sous-titreCar"/>
    <w:uiPriority w:val="11"/>
    <w:rsid w:val="005860F9"/>
    <w:pPr>
      <w:numPr>
        <w:ilvl w:val="1"/>
      </w:numPr>
      <w:spacing w:after="160"/>
    </w:pPr>
    <w:rPr>
      <w:rFonts w:eastAsia="MS Mincho"/>
      <w:color w:val="5A5A5A"/>
      <w:spacing w:val="15"/>
      <w:sz w:val="22"/>
      <w:szCs w:val="22"/>
      <w:lang w:val="en-US"/>
    </w:rPr>
  </w:style>
  <w:style w:type="character" w:customStyle="1" w:styleId="Sous-titreCar">
    <w:name w:val="Sous-titre Car"/>
    <w:link w:val="Sous-titre"/>
    <w:uiPriority w:val="11"/>
    <w:rsid w:val="005860F9"/>
    <w:rPr>
      <w:rFonts w:eastAsia="MS Mincho"/>
      <w:color w:val="5A5A5A"/>
      <w:spacing w:val="15"/>
      <w:sz w:val="22"/>
      <w:szCs w:val="22"/>
    </w:rPr>
  </w:style>
  <w:style w:type="character" w:styleId="lev">
    <w:name w:val="Strong"/>
    <w:uiPriority w:val="22"/>
    <w:rsid w:val="005860F9"/>
    <w:rPr>
      <w:b/>
      <w:bCs/>
    </w:rPr>
  </w:style>
  <w:style w:type="character" w:styleId="Accentuation">
    <w:name w:val="Emphasis"/>
    <w:uiPriority w:val="20"/>
    <w:rsid w:val="005860F9"/>
    <w:rPr>
      <w:i/>
      <w:iCs/>
    </w:rPr>
  </w:style>
  <w:style w:type="paragraph" w:customStyle="1" w:styleId="ColorfulGrid-Accent11">
    <w:name w:val="Colorful Grid - Accent 11"/>
    <w:basedOn w:val="Normal"/>
    <w:next w:val="Normal"/>
    <w:link w:val="ColorfulGrid-Accent1Char"/>
    <w:uiPriority w:val="29"/>
    <w:rsid w:val="005860F9"/>
    <w:pPr>
      <w:spacing w:before="200" w:line="240" w:lineRule="auto"/>
      <w:ind w:left="864" w:right="864"/>
      <w:jc w:val="center"/>
    </w:pPr>
    <w:rPr>
      <w:rFonts w:eastAsia="Cambria" w:cs="Arial"/>
      <w:i/>
      <w:iCs/>
      <w:color w:val="404040"/>
      <w:szCs w:val="24"/>
      <w:lang w:val="en-US"/>
    </w:rPr>
  </w:style>
  <w:style w:type="character" w:customStyle="1" w:styleId="ColorfulGrid-Accent1Char">
    <w:name w:val="Colorful Grid - Accent 1 Char"/>
    <w:link w:val="ColorfulGrid-Accent11"/>
    <w:uiPriority w:val="29"/>
    <w:rsid w:val="005860F9"/>
    <w:rPr>
      <w:i/>
      <w:iCs/>
      <w:color w:val="404040"/>
    </w:rPr>
  </w:style>
  <w:style w:type="paragraph" w:customStyle="1" w:styleId="LightShading-Accent21">
    <w:name w:val="Light Shading - Accent 21"/>
    <w:basedOn w:val="Normal"/>
    <w:next w:val="Normal"/>
    <w:link w:val="LightShading-Accent2Char"/>
    <w:uiPriority w:val="30"/>
    <w:rsid w:val="005860F9"/>
    <w:pPr>
      <w:pBdr>
        <w:top w:val="single" w:sz="4" w:space="10" w:color="4F81BD"/>
        <w:bottom w:val="single" w:sz="4" w:space="10" w:color="4F81BD"/>
      </w:pBdr>
      <w:spacing w:before="360" w:after="360" w:line="240" w:lineRule="auto"/>
      <w:ind w:left="864" w:right="864"/>
      <w:jc w:val="center"/>
    </w:pPr>
    <w:rPr>
      <w:rFonts w:eastAsia="Cambria" w:cs="Arial"/>
      <w:i/>
      <w:iCs/>
      <w:color w:val="4F81BD"/>
      <w:szCs w:val="24"/>
      <w:lang w:val="en-US"/>
    </w:rPr>
  </w:style>
  <w:style w:type="character" w:customStyle="1" w:styleId="LightShading-Accent2Char">
    <w:name w:val="Light Shading - Accent 2 Char"/>
    <w:link w:val="LightShading-Accent21"/>
    <w:uiPriority w:val="30"/>
    <w:rsid w:val="005860F9"/>
    <w:rPr>
      <w:i/>
      <w:iCs/>
      <w:color w:val="4F81BD"/>
    </w:rPr>
  </w:style>
  <w:style w:type="character" w:customStyle="1" w:styleId="PlainTable31">
    <w:name w:val="Plain Table 31"/>
    <w:uiPriority w:val="19"/>
    <w:rsid w:val="005860F9"/>
    <w:rPr>
      <w:i/>
      <w:iCs/>
      <w:color w:val="404040"/>
    </w:rPr>
  </w:style>
  <w:style w:type="character" w:customStyle="1" w:styleId="PlainTable41">
    <w:name w:val="Plain Table 41"/>
    <w:uiPriority w:val="21"/>
    <w:rsid w:val="005860F9"/>
    <w:rPr>
      <w:i/>
      <w:iCs/>
      <w:color w:val="4F81BD"/>
    </w:rPr>
  </w:style>
  <w:style w:type="character" w:customStyle="1" w:styleId="PlainTable51">
    <w:name w:val="Plain Table 51"/>
    <w:uiPriority w:val="31"/>
    <w:rsid w:val="005860F9"/>
    <w:rPr>
      <w:smallCaps/>
      <w:color w:val="5A5A5A"/>
    </w:rPr>
  </w:style>
  <w:style w:type="character" w:customStyle="1" w:styleId="TableGridLight1">
    <w:name w:val="Table Grid Light1"/>
    <w:uiPriority w:val="32"/>
    <w:rsid w:val="005860F9"/>
    <w:rPr>
      <w:b/>
      <w:bCs/>
      <w:smallCaps/>
      <w:color w:val="4F81BD"/>
      <w:spacing w:val="5"/>
    </w:rPr>
  </w:style>
  <w:style w:type="character" w:customStyle="1" w:styleId="GridTable1Light1">
    <w:name w:val="Grid Table 1 Light1"/>
    <w:uiPriority w:val="33"/>
    <w:rsid w:val="005860F9"/>
    <w:rPr>
      <w:b/>
      <w:bCs/>
      <w:i/>
      <w:iCs/>
      <w:spacing w:val="5"/>
    </w:rPr>
  </w:style>
  <w:style w:type="paragraph" w:customStyle="1" w:styleId="GridTable31">
    <w:name w:val="Grid Table 31"/>
    <w:basedOn w:val="Titre1"/>
    <w:next w:val="Normal"/>
    <w:uiPriority w:val="39"/>
    <w:semiHidden/>
    <w:unhideWhenUsed/>
    <w:qFormat/>
    <w:rsid w:val="005860F9"/>
    <w:pPr>
      <w:outlineLvl w:val="9"/>
    </w:pPr>
  </w:style>
  <w:style w:type="paragraph" w:customStyle="1" w:styleId="Header2">
    <w:name w:val="Header 2"/>
    <w:rsid w:val="008820B8"/>
    <w:pPr>
      <w:jc w:val="right"/>
    </w:pPr>
    <w:rPr>
      <w:rFonts w:ascii="Franklin Gothic Book" w:hAnsi="Franklin Gothic Book"/>
      <w:noProof/>
      <w:lang w:val="en-US"/>
    </w:rPr>
  </w:style>
  <w:style w:type="paragraph" w:customStyle="1" w:styleId="Headerbyline">
    <w:name w:val="Header byline"/>
    <w:basedOn w:val="Normal"/>
    <w:rsid w:val="003C37CC"/>
    <w:pPr>
      <w:spacing w:before="240" w:after="240" w:line="240" w:lineRule="auto"/>
      <w:jc w:val="right"/>
    </w:pPr>
    <w:rPr>
      <w:rFonts w:eastAsia="Cambria" w:cs="Arial"/>
      <w:noProof/>
      <w:sz w:val="20"/>
      <w:szCs w:val="20"/>
      <w:lang w:val="en-US"/>
    </w:rPr>
  </w:style>
  <w:style w:type="paragraph" w:customStyle="1" w:styleId="Style1">
    <w:name w:val="Style1"/>
    <w:basedOn w:val="Normal"/>
    <w:autoRedefine/>
    <w:qFormat/>
    <w:rsid w:val="006867A1"/>
    <w:pPr>
      <w:spacing w:before="240" w:after="240" w:line="240" w:lineRule="auto"/>
      <w:jc w:val="right"/>
    </w:pPr>
    <w:rPr>
      <w:rFonts w:ascii="Franklin Gothic Medium" w:eastAsia="Cambria" w:hAnsi="Franklin Gothic Medium" w:cs="Arial"/>
      <w:noProof/>
      <w:sz w:val="20"/>
      <w:szCs w:val="20"/>
      <w:lang w:val="en-US"/>
    </w:rPr>
  </w:style>
  <w:style w:type="paragraph" w:styleId="Sansinterligne">
    <w:name w:val="No Spacing"/>
    <w:uiPriority w:val="99"/>
    <w:rsid w:val="008820B8"/>
    <w:rPr>
      <w:sz w:val="24"/>
      <w:szCs w:val="24"/>
      <w:lang w:val="en-US"/>
    </w:rPr>
  </w:style>
  <w:style w:type="character" w:styleId="Titredulivre">
    <w:name w:val="Book Title"/>
    <w:uiPriority w:val="69"/>
    <w:rsid w:val="008820B8"/>
    <w:rPr>
      <w:b/>
      <w:bCs/>
      <w:i/>
      <w:iCs/>
      <w:spacing w:val="5"/>
    </w:rPr>
  </w:style>
  <w:style w:type="paragraph" w:styleId="Citationintense">
    <w:name w:val="Intense Quote"/>
    <w:basedOn w:val="Normal"/>
    <w:next w:val="Normal"/>
    <w:link w:val="CitationintenseCar"/>
    <w:uiPriority w:val="60"/>
    <w:rsid w:val="008820B8"/>
    <w:pPr>
      <w:pBdr>
        <w:top w:val="single" w:sz="4" w:space="10" w:color="4472C4"/>
        <w:bottom w:val="single" w:sz="4" w:space="10" w:color="4472C4"/>
      </w:pBdr>
      <w:spacing w:before="360" w:after="360" w:line="240" w:lineRule="auto"/>
      <w:ind w:left="864" w:right="864"/>
      <w:jc w:val="center"/>
    </w:pPr>
    <w:rPr>
      <w:rFonts w:eastAsia="Cambria" w:cs="Arial"/>
      <w:i/>
      <w:iCs/>
      <w:color w:val="4472C4"/>
      <w:szCs w:val="24"/>
      <w:lang w:val="en-US"/>
    </w:rPr>
  </w:style>
  <w:style w:type="character" w:customStyle="1" w:styleId="CitationintenseCar">
    <w:name w:val="Citation intense Car"/>
    <w:link w:val="Citationintense"/>
    <w:uiPriority w:val="60"/>
    <w:rsid w:val="008820B8"/>
    <w:rPr>
      <w:i/>
      <w:iCs/>
      <w:color w:val="4472C4"/>
      <w:sz w:val="24"/>
      <w:szCs w:val="24"/>
      <w:lang w:val="en-US"/>
    </w:rPr>
  </w:style>
  <w:style w:type="character" w:styleId="Emphaseple">
    <w:name w:val="Subtle Emphasis"/>
    <w:uiPriority w:val="65"/>
    <w:rsid w:val="008820B8"/>
    <w:rPr>
      <w:i/>
      <w:iCs/>
      <w:color w:val="404040"/>
    </w:rPr>
  </w:style>
  <w:style w:type="character" w:styleId="Emphaseintense">
    <w:name w:val="Intense Emphasis"/>
    <w:uiPriority w:val="66"/>
    <w:rsid w:val="008820B8"/>
    <w:rPr>
      <w:i/>
      <w:iCs/>
      <w:color w:val="4472C4"/>
    </w:rPr>
  </w:style>
  <w:style w:type="character" w:styleId="Rfrenceple">
    <w:name w:val="Subtle Reference"/>
    <w:uiPriority w:val="67"/>
    <w:rsid w:val="008820B8"/>
    <w:rPr>
      <w:smallCaps/>
      <w:color w:val="5A5A5A"/>
    </w:rPr>
  </w:style>
  <w:style w:type="character" w:styleId="Rfrenceintense">
    <w:name w:val="Intense Reference"/>
    <w:uiPriority w:val="68"/>
    <w:rsid w:val="008820B8"/>
    <w:rPr>
      <w:b/>
      <w:bCs/>
      <w:smallCaps/>
      <w:color w:val="4472C4"/>
      <w:spacing w:val="5"/>
    </w:rPr>
  </w:style>
  <w:style w:type="paragraph" w:styleId="Paragraphedeliste">
    <w:name w:val="List Paragraph"/>
    <w:basedOn w:val="Normal"/>
    <w:uiPriority w:val="34"/>
    <w:qFormat/>
    <w:rsid w:val="008820B8"/>
    <w:pPr>
      <w:spacing w:before="240" w:after="240" w:line="240" w:lineRule="auto"/>
      <w:ind w:left="720"/>
    </w:pPr>
    <w:rPr>
      <w:rFonts w:eastAsia="Cambria" w:cs="Arial"/>
      <w:szCs w:val="24"/>
      <w:lang w:val="en-US"/>
    </w:rPr>
  </w:style>
  <w:style w:type="paragraph" w:styleId="Citation">
    <w:name w:val="Quote"/>
    <w:basedOn w:val="Normal"/>
    <w:next w:val="Normal"/>
    <w:link w:val="CitationCar"/>
    <w:uiPriority w:val="73"/>
    <w:rsid w:val="008820B8"/>
    <w:pPr>
      <w:spacing w:before="200" w:line="240" w:lineRule="auto"/>
      <w:ind w:left="864" w:right="864"/>
      <w:jc w:val="center"/>
    </w:pPr>
    <w:rPr>
      <w:rFonts w:eastAsia="Cambria" w:cs="Arial"/>
      <w:i/>
      <w:iCs/>
      <w:color w:val="404040"/>
      <w:szCs w:val="24"/>
      <w:lang w:val="en-US"/>
    </w:rPr>
  </w:style>
  <w:style w:type="character" w:customStyle="1" w:styleId="CitationCar">
    <w:name w:val="Citation Car"/>
    <w:link w:val="Citation"/>
    <w:uiPriority w:val="73"/>
    <w:rsid w:val="008820B8"/>
    <w:rPr>
      <w:i/>
      <w:iCs/>
      <w:color w:val="404040"/>
      <w:sz w:val="24"/>
      <w:szCs w:val="24"/>
      <w:lang w:val="en-US"/>
    </w:rPr>
  </w:style>
  <w:style w:type="paragraph" w:customStyle="1" w:styleId="MainTitle">
    <w:name w:val="Main Title"/>
    <w:basedOn w:val="MediumGrid21"/>
    <w:qFormat/>
    <w:rsid w:val="006867A1"/>
    <w:pPr>
      <w:pBdr>
        <w:bottom w:val="single" w:sz="8" w:space="4" w:color="1A4066"/>
      </w:pBdr>
    </w:pPr>
  </w:style>
  <w:style w:type="paragraph" w:customStyle="1" w:styleId="SubTitle">
    <w:name w:val="Sub Title"/>
    <w:basedOn w:val="Titre1"/>
    <w:qFormat/>
    <w:rsid w:val="006867A1"/>
    <w:rPr>
      <w:rFonts w:ascii="Franklin Gothic Book" w:hAnsi="Franklin Gothic Book"/>
      <w:b/>
    </w:rPr>
  </w:style>
  <w:style w:type="paragraph" w:customStyle="1" w:styleId="HeaderDate">
    <w:name w:val="Header – Date"/>
    <w:basedOn w:val="Style1"/>
    <w:qFormat/>
    <w:rsid w:val="00F271DC"/>
    <w:pPr>
      <w:spacing w:before="0" w:after="0" w:line="276" w:lineRule="auto"/>
    </w:pPr>
    <w:rPr>
      <w:rFonts w:ascii="Franklin Gothic Book" w:hAnsi="Franklin Gothic Book"/>
      <w:sz w:val="18"/>
      <w:szCs w:val="18"/>
    </w:rPr>
  </w:style>
  <w:style w:type="paragraph" w:customStyle="1" w:styleId="Text">
    <w:name w:val="Text"/>
    <w:basedOn w:val="Normal"/>
    <w:qFormat/>
    <w:rsid w:val="006867A1"/>
    <w:pPr>
      <w:spacing w:before="240" w:after="120"/>
    </w:pPr>
    <w:rPr>
      <w:rFonts w:eastAsia="Cambria" w:cs="Arial"/>
      <w:szCs w:val="24"/>
      <w:lang w:val="en-US"/>
    </w:rPr>
  </w:style>
  <w:style w:type="paragraph" w:customStyle="1" w:styleId="Quoteinbox">
    <w:name w:val="Quote in box"/>
    <w:basedOn w:val="Text"/>
    <w:qFormat/>
    <w:rsid w:val="006867A1"/>
    <w:pPr>
      <w:spacing w:after="240"/>
      <w:ind w:left="113" w:right="113"/>
    </w:pPr>
    <w:rPr>
      <w:i/>
    </w:rPr>
  </w:style>
  <w:style w:type="paragraph" w:customStyle="1" w:styleId="Captiontext">
    <w:name w:val="Caption text"/>
    <w:basedOn w:val="Normal"/>
    <w:qFormat/>
    <w:rsid w:val="008D1767"/>
    <w:pPr>
      <w:spacing w:after="0"/>
    </w:pPr>
    <w:rPr>
      <w:rFonts w:eastAsia="Cambria" w:cs="Arial"/>
      <w:i/>
      <w:iCs/>
      <w:color w:val="595959"/>
      <w:sz w:val="18"/>
      <w:szCs w:val="18"/>
      <w:lang w:val="en-US"/>
    </w:rPr>
  </w:style>
  <w:style w:type="paragraph" w:customStyle="1" w:styleId="TextBold">
    <w:name w:val="Text Bold"/>
    <w:basedOn w:val="Normal"/>
    <w:qFormat/>
    <w:rsid w:val="00315525"/>
    <w:pPr>
      <w:spacing w:before="240" w:after="120"/>
    </w:pPr>
    <w:rPr>
      <w:rFonts w:eastAsia="Cambria" w:cs="Arial"/>
      <w:b/>
      <w:noProof/>
      <w:szCs w:val="24"/>
      <w:lang w:val="en-US"/>
    </w:rPr>
  </w:style>
  <w:style w:type="table" w:styleId="Grilledutableau">
    <w:name w:val="Table Grid"/>
    <w:basedOn w:val="TableauNormal"/>
    <w:uiPriority w:val="39"/>
    <w:rsid w:val="00C6608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detabledesmatires">
    <w:name w:val="TOC Heading"/>
    <w:basedOn w:val="Titre1"/>
    <w:next w:val="Normal"/>
    <w:uiPriority w:val="39"/>
    <w:unhideWhenUsed/>
    <w:qFormat/>
    <w:rsid w:val="00C6608B"/>
    <w:pPr>
      <w:spacing w:after="0"/>
      <w:outlineLvl w:val="9"/>
    </w:pPr>
    <w:rPr>
      <w:rFonts w:asciiTheme="majorHAnsi" w:eastAsiaTheme="majorEastAsia" w:hAnsiTheme="majorHAnsi" w:cstheme="majorBidi"/>
      <w:color w:val="2F5496" w:themeColor="accent1" w:themeShade="BF"/>
      <w:sz w:val="32"/>
      <w:szCs w:val="32"/>
    </w:rPr>
  </w:style>
  <w:style w:type="paragraph" w:styleId="TM1">
    <w:name w:val="toc 1"/>
    <w:basedOn w:val="Normal"/>
    <w:next w:val="Normal"/>
    <w:autoRedefine/>
    <w:uiPriority w:val="39"/>
    <w:unhideWhenUsed/>
    <w:rsid w:val="00C6608B"/>
    <w:pPr>
      <w:spacing w:after="100"/>
    </w:pPr>
  </w:style>
  <w:style w:type="paragraph" w:styleId="TM2">
    <w:name w:val="toc 2"/>
    <w:basedOn w:val="Normal"/>
    <w:next w:val="Normal"/>
    <w:autoRedefine/>
    <w:uiPriority w:val="39"/>
    <w:unhideWhenUsed/>
    <w:rsid w:val="00C6608B"/>
    <w:pPr>
      <w:spacing w:after="100"/>
      <w:ind w:left="220"/>
    </w:pPr>
  </w:style>
  <w:style w:type="paragraph" w:styleId="Rvision">
    <w:name w:val="Revision"/>
    <w:hidden/>
    <w:uiPriority w:val="71"/>
    <w:rsid w:val="001C3A96"/>
    <w:rPr>
      <w:rFonts w:ascii="Franklin Gothic Book" w:eastAsiaTheme="minorHAnsi" w:hAnsi="Franklin Gothic Book" w:cstheme="minorBidi"/>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039396">
      <w:bodyDiv w:val="1"/>
      <w:marLeft w:val="0"/>
      <w:marRight w:val="0"/>
      <w:marTop w:val="0"/>
      <w:marBottom w:val="0"/>
      <w:divBdr>
        <w:top w:val="none" w:sz="0" w:space="0" w:color="auto"/>
        <w:left w:val="none" w:sz="0" w:space="0" w:color="auto"/>
        <w:bottom w:val="none" w:sz="0" w:space="0" w:color="auto"/>
        <w:right w:val="none" w:sz="0" w:space="0" w:color="auto"/>
      </w:divBdr>
    </w:div>
    <w:div w:id="454786596">
      <w:bodyDiv w:val="1"/>
      <w:marLeft w:val="0"/>
      <w:marRight w:val="0"/>
      <w:marTop w:val="0"/>
      <w:marBottom w:val="0"/>
      <w:divBdr>
        <w:top w:val="none" w:sz="0" w:space="0" w:color="auto"/>
        <w:left w:val="none" w:sz="0" w:space="0" w:color="auto"/>
        <w:bottom w:val="none" w:sz="0" w:space="0" w:color="auto"/>
        <w:right w:val="none" w:sz="0" w:space="0" w:color="auto"/>
      </w:divBdr>
    </w:div>
    <w:div w:id="512957808">
      <w:bodyDiv w:val="1"/>
      <w:marLeft w:val="0"/>
      <w:marRight w:val="0"/>
      <w:marTop w:val="0"/>
      <w:marBottom w:val="0"/>
      <w:divBdr>
        <w:top w:val="none" w:sz="0" w:space="0" w:color="auto"/>
        <w:left w:val="none" w:sz="0" w:space="0" w:color="auto"/>
        <w:bottom w:val="none" w:sz="0" w:space="0" w:color="auto"/>
        <w:right w:val="none" w:sz="0" w:space="0" w:color="auto"/>
      </w:divBdr>
    </w:div>
    <w:div w:id="1783375558">
      <w:bodyDiv w:val="1"/>
      <w:marLeft w:val="0"/>
      <w:marRight w:val="0"/>
      <w:marTop w:val="0"/>
      <w:marBottom w:val="0"/>
      <w:divBdr>
        <w:top w:val="none" w:sz="0" w:space="0" w:color="auto"/>
        <w:left w:val="none" w:sz="0" w:space="0" w:color="auto"/>
        <w:bottom w:val="none" w:sz="0" w:space="0" w:color="auto"/>
        <w:right w:val="none" w:sz="0" w:space="0" w:color="auto"/>
      </w:divBdr>
    </w:div>
    <w:div w:id="2006325399">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26" Type="http://schemas.openxmlformats.org/officeDocument/2006/relationships/hyperlink" Target="https://itietogo.org/web/wp-content/uploads/2021/12/PLAN-DE-TRAVAIL-ITIE-TOGO-2021-2025-1.pdf" TargetMode="External"/><Relationship Id="rId21" Type="http://schemas.openxmlformats.org/officeDocument/2006/relationships/hyperlink" Target="https://eiti.org/fr/eiti-standard-2019" TargetMode="External"/><Relationship Id="rId42" Type="http://schemas.openxmlformats.org/officeDocument/2006/relationships/hyperlink" Target="https://itietogo.org/web/wp-content/uploads/2023/10/Programmation-budgetisee-des-activites-ITIE-2023.xlsx" TargetMode="External"/><Relationship Id="rId47" Type="http://schemas.openxmlformats.org/officeDocument/2006/relationships/hyperlink" Target="http://www.pdgm.tg" TargetMode="External"/><Relationship Id="rId63" Type="http://schemas.openxmlformats.org/officeDocument/2006/relationships/hyperlink" Target="https://itietogo.org/web/wp-content/uploads/2021/12/PLAN-DE-TRAVAIL-ITIE-TOGO-2021-2025-1.pdf" TargetMode="External"/><Relationship Id="rId68" Type="http://schemas.openxmlformats.org/officeDocument/2006/relationships/hyperlink" Target="https://eiti.org/fr/eiti-standard-2019" TargetMode="External"/><Relationship Id="rId16" Type="http://schemas.openxmlformats.org/officeDocument/2006/relationships/hyperlink" Target="file:///C:/Users/kr71/AppData/Local/Microsoft/Windows/INetCache/Content.Outlook/GGRRHUVH/Fr%20Draft%20Outcomes%20and%20impact%20template.docx" TargetMode="External"/><Relationship Id="rId11" Type="http://schemas.openxmlformats.org/officeDocument/2006/relationships/hyperlink" Target="file:///C:/Users/kr71/AppData/Local/Microsoft/Windows/INetCache/Content.Outlook/GGRRHUVH/Fr%20Draft%20Outcomes%20and%20impact%20template.docx" TargetMode="External"/><Relationship Id="rId24" Type="http://schemas.openxmlformats.org/officeDocument/2006/relationships/hyperlink" Target="https://itietogo.org/web/wp-content/uploads/2022/08/Plan-de-travail-2022_Final.edocx" TargetMode="External"/><Relationship Id="rId32" Type="http://schemas.openxmlformats.org/officeDocument/2006/relationships/hyperlink" Target="https://itietogo.org/wp-content/uploads/2021/07/CR_37eme-reunion-ordinaire-du-CP_1.pdf" TargetMode="External"/><Relationship Id="rId37" Type="http://schemas.openxmlformats.org/officeDocument/2006/relationships/hyperlink" Target="https://itietogo.org/wp-content/uploads/2021/12/CR_16eme-reunion-exxtraordinaire-du-CP.pdf" TargetMode="External"/><Relationship Id="rId40" Type="http://schemas.openxmlformats.org/officeDocument/2006/relationships/hyperlink" Target="https://itietogo.org/web/wp-content/uploads/2021/12/ITIE-Togo-Rapport-2019-FR.pdf" TargetMode="External"/><Relationship Id="rId45" Type="http://schemas.openxmlformats.org/officeDocument/2006/relationships/hyperlink" Target="https://itietogo.org/web/wp-content/uploads/2021/12/ITIE-Togo-Rapport-2019-FR.pdf" TargetMode="External"/><Relationship Id="rId53" Type="http://schemas.openxmlformats.org/officeDocument/2006/relationships/hyperlink" Target="https://itietogo.org/web/wp-content/uploads/2023/09/CR_40eme-reunion-ordinaire-du-CP.pdf" TargetMode="External"/><Relationship Id="rId58" Type="http://schemas.openxmlformats.org/officeDocument/2006/relationships/hyperlink" Target="https://itietogo.org/web/wp-content/uploads/2019/11/D%C3%A9cret-de-cr%C3%A9ation-de-lITIE-Togo.pdf" TargetMode="External"/><Relationship Id="rId66" Type="http://schemas.openxmlformats.org/officeDocument/2006/relationships/hyperlink" Target="https://eiti.org/fr/eiti-standard-2019" TargetMode="External"/><Relationship Id="rId74" Type="http://schemas.openxmlformats.org/officeDocument/2006/relationships/header" Target="header2.xml"/><Relationship Id="rId5" Type="http://schemas.openxmlformats.org/officeDocument/2006/relationships/numbering" Target="numbering.xml"/><Relationship Id="rId61" Type="http://schemas.openxmlformats.org/officeDocument/2006/relationships/hyperlink" Target="https://eiti.org/fr/eiti-standard-2019" TargetMode="External"/><Relationship Id="rId19" Type="http://schemas.openxmlformats.org/officeDocument/2006/relationships/hyperlink" Target="file:///C:/Users/kr71/AppData/Local/Microsoft/Windows/INetCache/Content.Outlook/GGRRHUVH/Fr%20Draft%20Outcomes%20and%20impact%20template.docx" TargetMode="External"/><Relationship Id="rId14" Type="http://schemas.openxmlformats.org/officeDocument/2006/relationships/hyperlink" Target="file:///C:/Users/kr71/AppData/Local/Microsoft/Windows/INetCache/Content.Outlook/GGRRHUVH/Fr%20Draft%20Outcomes%20and%20impact%20template.docx" TargetMode="External"/><Relationship Id="rId22" Type="http://schemas.openxmlformats.org/officeDocument/2006/relationships/hyperlink" Target="https://eiti.org/fr/eiti-standard-2019" TargetMode="External"/><Relationship Id="rId27" Type="http://schemas.openxmlformats.org/officeDocument/2006/relationships/hyperlink" Target="https://itietogo.org/wp-content/uploads/2021/12/CR_38e-reunion-ordinaire-du-CP2191.pdf" TargetMode="External"/><Relationship Id="rId30" Type="http://schemas.openxmlformats.org/officeDocument/2006/relationships/hyperlink" Target="https://itietogo.org/wp-content/uploads/2021/07/CR_36eme-reunion-ordinaire-du-CP.pdf" TargetMode="External"/><Relationship Id="rId35" Type="http://schemas.openxmlformats.org/officeDocument/2006/relationships/hyperlink" Target="https://itietogo.org/wp-content/uploads/2021/10/Liste-de-presence_2e-session-de-la-37e-reunion-ordi-du-CP.pdf" TargetMode="External"/><Relationship Id="rId43" Type="http://schemas.openxmlformats.org/officeDocument/2006/relationships/hyperlink" Target="https://itietogo.org/web/wp-content/uploads/2022/08/Plan-de-travail-2022_Final.docx" TargetMode="External"/><Relationship Id="rId48" Type="http://schemas.openxmlformats.org/officeDocument/2006/relationships/hyperlink" Target="https://cadastreminier.tg/EN/" TargetMode="External"/><Relationship Id="rId56" Type="http://schemas.openxmlformats.org/officeDocument/2006/relationships/hyperlink" Target="https://itietogo.org/web/wp-content/uploads/2023/09/CR_40eme-reunion-ordinaire-du-CP.pdf" TargetMode="External"/><Relationship Id="rId64" Type="http://schemas.openxmlformats.org/officeDocument/2006/relationships/hyperlink" Target="https://jo.gouv.tg/node/15494" TargetMode="External"/><Relationship Id="rId69" Type="http://schemas.openxmlformats.org/officeDocument/2006/relationships/hyperlink" Target="https://eiti.org/fr/eiti-standard-2019" TargetMode="External"/><Relationship Id="rId77"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itietogo.org/web/adhesion-du-togo-a-litie-il-y-a-13-ans-radio-lome-sen-souvient/" TargetMode="External"/><Relationship Id="rId72" Type="http://schemas.openxmlformats.org/officeDocument/2006/relationships/header" Target="header1.xml"/><Relationship Id="rId3" Type="http://schemas.openxmlformats.org/officeDocument/2006/relationships/customXml" Target="../customXml/item3.xml"/><Relationship Id="rId12" Type="http://schemas.openxmlformats.org/officeDocument/2006/relationships/hyperlink" Target="file:///C:/Users/kr71/AppData/Local/Microsoft/Windows/INetCache/Content.Outlook/GGRRHUVH/Fr%20Draft%20Outcomes%20and%20impact%20template.docx" TargetMode="External"/><Relationship Id="rId17" Type="http://schemas.openxmlformats.org/officeDocument/2006/relationships/hyperlink" Target="file:///C:/Users/kr71/AppData/Local/Microsoft/Windows/INetCache/Content.Outlook/GGRRHUVH/Fr%20Draft%20Outcomes%20and%20impact%20template.docx" TargetMode="External"/><Relationship Id="rId25" Type="http://schemas.openxmlformats.org/officeDocument/2006/relationships/hyperlink" Target="https://itietogo.org/web/wp-content/uploads/2023/10/Programmation-budgetisee-des-activites-ITIE-2023.xlsx" TargetMode="External"/><Relationship Id="rId33" Type="http://schemas.openxmlformats.org/officeDocument/2006/relationships/hyperlink" Target="https://itietogo.org/wp-content/uploads/2021/10/Liste-de-presence_1ere-session-de-la-37e-reunion-ordi-du-CP.pdf" TargetMode="External"/><Relationship Id="rId38" Type="http://schemas.openxmlformats.org/officeDocument/2006/relationships/hyperlink" Target="https://itietogo.org/wp-content/uploads/2022/08/CR_17eme-reunion-extraordinaire-du-CP-1.pdf" TargetMode="External"/><Relationship Id="rId46" Type="http://schemas.openxmlformats.org/officeDocument/2006/relationships/hyperlink" Target="https://branchement.tde.tg/" TargetMode="External"/><Relationship Id="rId59" Type="http://schemas.openxmlformats.org/officeDocument/2006/relationships/hyperlink" Target="https://itietogo.org/web/wp-content/uploads/2023/12/Rapport-ITIE-Togo-2021-Final.pdf" TargetMode="External"/><Relationship Id="rId67" Type="http://schemas.openxmlformats.org/officeDocument/2006/relationships/hyperlink" Target="https://eiti.org/fr/eiti-standard-2019" TargetMode="External"/><Relationship Id="rId20" Type="http://schemas.openxmlformats.org/officeDocument/2006/relationships/hyperlink" Target="file:///C:/Users/kr71/AppData/Local/Microsoft/Windows/INetCache/Content.Outlook/GGRRHUVH/Fr%20Draft%20Outcomes%20and%20impact%20template.docx" TargetMode="External"/><Relationship Id="rId41" Type="http://schemas.openxmlformats.org/officeDocument/2006/relationships/hyperlink" Target="https://itietogo.org/web/wp-content/uploads/2021/12/PLAN-DE-TRAVAIL-ITIE-TOGO-2021-2025-1.pdf" TargetMode="External"/><Relationship Id="rId54" Type="http://schemas.openxmlformats.org/officeDocument/2006/relationships/hyperlink" Target="https://itietogo.org/web/wp-content/uploads/2023/09/CR_40eme-reunion-ordinaire-du-CP.pdf" TargetMode="External"/><Relationship Id="rId62" Type="http://schemas.openxmlformats.org/officeDocument/2006/relationships/hyperlink" Target="https://eiti.org/fr/eiti-standard-2019" TargetMode="External"/><Relationship Id="rId70" Type="http://schemas.openxmlformats.org/officeDocument/2006/relationships/hyperlink" Target="https://eiti.org/fr/eiti-standard-2019" TargetMode="External"/><Relationship Id="rId75"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file:///C:/Users/kr71/AppData/Local/Microsoft/Windows/INetCache/Content.Outlook/GGRRHUVH/Fr%20Draft%20Outcomes%20and%20impact%20template.docx" TargetMode="External"/><Relationship Id="rId23" Type="http://schemas.openxmlformats.org/officeDocument/2006/relationships/hyperlink" Target="https://itietogo.org/web/wp-content/uploads/2021/12/PLAN-DE-TRAVAIL-ITIE-TOGO-2021-2025-1.pdf" TargetMode="External"/><Relationship Id="rId28" Type="http://schemas.openxmlformats.org/officeDocument/2006/relationships/hyperlink" Target="https://www.ctc-n.org/sites/www.ctc-n.org/files/2022-09/Feuille%20de%20Route%20gouvernementale%20du%20Togo%202025_1.pdf" TargetMode="External"/><Relationship Id="rId36" Type="http://schemas.openxmlformats.org/officeDocument/2006/relationships/hyperlink" Target="https://itietogo.org/wp-content/uploads/2021/12/CR_38e-reunion-ordinaire-du-CP2191.pdf" TargetMode="External"/><Relationship Id="rId49" Type="http://schemas.openxmlformats.org/officeDocument/2006/relationships/hyperlink" Target="https://ongacomb.webador.fr/ce-que-nous-faisons/projets-realises" TargetMode="External"/><Relationship Id="rId57" Type="http://schemas.openxmlformats.org/officeDocument/2006/relationships/hyperlink" Target="http://www.snptogo.com" TargetMode="External"/><Relationship Id="rId10" Type="http://schemas.openxmlformats.org/officeDocument/2006/relationships/endnotes" Target="endnotes.xml"/><Relationship Id="rId31" Type="http://schemas.openxmlformats.org/officeDocument/2006/relationships/hyperlink" Target="https://itietogo.org/wp-content/uploads/2021/10/Listes-de-presence_36e-reunion-ordi-du-CP.pdf" TargetMode="External"/><Relationship Id="rId44" Type="http://schemas.openxmlformats.org/officeDocument/2006/relationships/hyperlink" Target="http://itie-togo.com/wp-content/uploads/2013/12/Plan-dAction-ITIE-TOGO-2017-2019.xls" TargetMode="External"/><Relationship Id="rId52" Type="http://schemas.openxmlformats.org/officeDocument/2006/relationships/hyperlink" Target="https://itietogo.org/web/wp-content/uploads/2023/09/CR_40eme-reunion-ordinaire-du-CP.pdf" TargetMode="External"/><Relationship Id="rId60" Type="http://schemas.openxmlformats.org/officeDocument/2006/relationships/hyperlink" Target="https://itietogo.org/web/wp-content/uploads/2023/12/EITI-Togo_Data-summary-2021.xlsx" TargetMode="External"/><Relationship Id="rId65" Type="http://schemas.openxmlformats.org/officeDocument/2006/relationships/hyperlink" Target="https://www.ecoconscience.tv/document/decret-sur-les-repartitions-des-recettes-fiscales/" TargetMode="External"/><Relationship Id="rId73"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file:///C:/Users/kr71/AppData/Local/Microsoft/Windows/INetCache/Content.Outlook/GGRRHUVH/Fr%20Draft%20Outcomes%20and%20impact%20template.docx" TargetMode="External"/><Relationship Id="rId18" Type="http://schemas.openxmlformats.org/officeDocument/2006/relationships/hyperlink" Target="file:///C:/Users/kr71/AppData/Local/Microsoft/Windows/INetCache/Content.Outlook/GGRRHUVH/Fr%20Draft%20Outcomes%20and%20impact%20template.docx" TargetMode="External"/><Relationship Id="rId39" Type="http://schemas.openxmlformats.org/officeDocument/2006/relationships/hyperlink" Target="https://itietogo.org/web/wp-content/uploads/2021/07/Final-report_ITIE-Togo-2018.pdf" TargetMode="External"/><Relationship Id="rId34" Type="http://schemas.openxmlformats.org/officeDocument/2006/relationships/hyperlink" Target="https://itietogo.org/wp-content/uploads/2021/10/CR_2e-session_37e-reunion-ordinaire-du-CP.pdf" TargetMode="External"/><Relationship Id="rId50" Type="http://schemas.openxmlformats.org/officeDocument/2006/relationships/hyperlink" Target="https://ongacomb.webador.fr/ce-que-nous-faisons/projets-en-cours" TargetMode="External"/><Relationship Id="rId55" Type="http://schemas.openxmlformats.org/officeDocument/2006/relationships/hyperlink" Target="https://itietogo.org/web/wp-content/uploads/2023/09/CR_40eme-reunion-ordinaire-du-CP.pdf" TargetMode="External"/><Relationship Id="rId76"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hyperlink" Target="https://eiti.org/fr/eiti-standard-2019" TargetMode="External"/><Relationship Id="rId2" Type="http://schemas.openxmlformats.org/officeDocument/2006/relationships/customXml" Target="../customXml/item2.xml"/><Relationship Id="rId29" Type="http://schemas.openxmlformats.org/officeDocument/2006/relationships/hyperlink" Target="https://itietogo.org/web/wp-content/uploads/2021/12/PLAN-DE-TRAVAIL-ITIE-TOGO-2021-2025-1.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Maler\Memo%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pc="http://schemas.microsoft.com/office/infopath/2007/PartnerControls" xmlns:xsi="http://www.w3.org/2001/XMLSchema-instance">
  <documentManagement>
    <TaxCatchAll xmlns="ec4d7596-7f32-41a8-9a95-4275d9a1ea6b" xsi:nil="true"/>
    <lcf76f155ced4ddcb4097134ff3c332f xmlns="d9eb0d81-beec-4074-bc6f-8be11319408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6BB3B790D4CD34F81FC0BEB718ECEB9" ma:contentTypeVersion="12" ma:contentTypeDescription="Create a new document." ma:contentTypeScope="" ma:versionID="f5dd29a87e61a77ba8786bd7134f6628">
  <xsd:schema xmlns:xsd="http://www.w3.org/2001/XMLSchema" xmlns:xs="http://www.w3.org/2001/XMLSchema" xmlns:p="http://schemas.microsoft.com/office/2006/metadata/properties" xmlns:ns2="d9eb0d81-beec-4074-bc6f-8be11319408c" xmlns:ns3="ec4d7596-7f32-41a8-9a95-4275d9a1ea6b" targetNamespace="http://schemas.microsoft.com/office/2006/metadata/properties" ma:root="true" ma:fieldsID="6ca7b408473883a6152b46500ab68b83" ns2:_="" ns3:_="">
    <xsd:import namespace="d9eb0d81-beec-4074-bc6f-8be11319408c"/>
    <xsd:import namespace="ec4d7596-7f32-41a8-9a95-4275d9a1ea6b"/>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eb0d81-beec-4074-bc6f-8be1131940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b58f297-623d-4bc9-82bf-53ab639f850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c4d7596-7f32-41a8-9a95-4275d9a1ea6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5f0baf1-86eb-465a-a248-232f9a8b4d34}" ma:internalName="TaxCatchAll" ma:showField="CatchAllData" ma:web="ec4d7596-7f32-41a8-9a95-4275d9a1ea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FFFAC5-DE6B-4737-9F51-698482978141}">
  <ds:schemaRefs>
    <ds:schemaRef ds:uri="http://schemas.microsoft.com/office/2006/metadata/properties"/>
    <ds:schemaRef ds:uri="http://schemas.microsoft.com/office/infopath/2007/PartnerControls"/>
    <ds:schemaRef ds:uri="ec4d7596-7f32-41a8-9a95-4275d9a1ea6b"/>
    <ds:schemaRef ds:uri="d9eb0d81-beec-4074-bc6f-8be11319408c"/>
  </ds:schemaRefs>
</ds:datastoreItem>
</file>

<file path=customXml/itemProps2.xml><?xml version="1.0" encoding="utf-8"?>
<ds:datastoreItem xmlns:ds="http://schemas.openxmlformats.org/officeDocument/2006/customXml" ds:itemID="{1C5A8C27-148A-43AC-8C1F-8472D0F4F56C}">
  <ds:schemaRefs>
    <ds:schemaRef ds:uri="http://schemas.microsoft.com/sharepoint/v3/contenttype/forms"/>
  </ds:schemaRefs>
</ds:datastoreItem>
</file>

<file path=customXml/itemProps3.xml><?xml version="1.0" encoding="utf-8"?>
<ds:datastoreItem xmlns:ds="http://schemas.openxmlformats.org/officeDocument/2006/customXml" ds:itemID="{9E3734C1-8A71-4E6B-BB62-8A3514D946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eb0d81-beec-4074-bc6f-8be11319408c"/>
    <ds:schemaRef ds:uri="ec4d7596-7f32-41a8-9a95-4275d9a1ea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4E3AB15-1066-42AD-AA08-8209EC49EE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Memo template</Template>
  <TotalTime>132</TotalTime>
  <Pages>30</Pages>
  <Words>8815</Words>
  <Characters>50247</Characters>
  <Application>Microsoft Office Word</Application>
  <DocSecurity>0</DocSecurity>
  <Lines>418</Lines>
  <Paragraphs>117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58945</CharactersWithSpaces>
  <SharedDoc>false</SharedDoc>
  <HLinks>
    <vt:vector size="12" baseType="variant">
      <vt:variant>
        <vt:i4>4784216</vt:i4>
      </vt:variant>
      <vt:variant>
        <vt:i4>3</vt:i4>
      </vt:variant>
      <vt:variant>
        <vt:i4>0</vt:i4>
      </vt:variant>
      <vt:variant>
        <vt:i4>5</vt:i4>
      </vt:variant>
      <vt:variant>
        <vt:lpwstr>http://www.eiti.org/</vt:lpwstr>
      </vt:variant>
      <vt:variant>
        <vt:lpwstr/>
      </vt:variant>
      <vt:variant>
        <vt:i4>6226046</vt:i4>
      </vt:variant>
      <vt:variant>
        <vt:i4>0</vt:i4>
      </vt:variant>
      <vt:variant>
        <vt:i4>0</vt:i4>
      </vt:variant>
      <vt:variant>
        <vt:i4>5</vt:i4>
      </vt:variant>
      <vt:variant>
        <vt:lpwstr>mailto:pvalverde@eiti.org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EITI Int Sec</dc:creator>
  <cp:keywords/>
  <cp:lastModifiedBy>Microsoft</cp:lastModifiedBy>
  <cp:revision>21</cp:revision>
  <cp:lastPrinted>2020-12-18T16:38:00Z</cp:lastPrinted>
  <dcterms:created xsi:type="dcterms:W3CDTF">2023-12-29T20:58:00Z</dcterms:created>
  <dcterms:modified xsi:type="dcterms:W3CDTF">2023-12-30T19:15:00Z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0x010100F6BB3B790D4CD34F81FC0BEB718ECEB9</vt:lpwstr>
  </property>
  <property fmtid="{D5CDD505-2E9C-101B-9397-08002B2CF9AE}" pid="3" name="_DocHome">
    <vt:i4>1660446864</vt:i4>
  </property>
  <property fmtid="{D5CDD505-2E9C-101B-9397-08002B2CF9AE}" pid="4" name="Order">
    <vt:r8>280100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MediaServiceImageTags">
    <vt:lpwstr/>
  </property>
</Properties>
</file>